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7B114C" w14:textId="66E756AC" w:rsidR="00096493" w:rsidRDefault="000D1DE7" w:rsidP="00096493">
      <w:pPr>
        <w:pStyle w:val="3GPPHeader"/>
        <w:spacing w:after="60"/>
        <w:rPr>
          <w:sz w:val="32"/>
          <w:szCs w:val="32"/>
          <w:highlight w:val="yellow"/>
        </w:rPr>
      </w:pPr>
      <w:r>
        <w:t>3GPP TSG-RAN WG2 #98</w:t>
      </w:r>
      <w:r w:rsidR="00096493">
        <w:tab/>
      </w:r>
      <w:r w:rsidR="00096493">
        <w:rPr>
          <w:sz w:val="32"/>
          <w:szCs w:val="32"/>
        </w:rPr>
        <w:t xml:space="preserve">Tdoc </w:t>
      </w:r>
      <w:bookmarkStart w:id="0" w:name="_Hlk486829324"/>
      <w:r w:rsidR="002F38A4" w:rsidRPr="002F38A4">
        <w:rPr>
          <w:sz w:val="32"/>
          <w:szCs w:val="32"/>
        </w:rPr>
        <w:t>R2-17</w:t>
      </w:r>
      <w:bookmarkEnd w:id="0"/>
      <w:r w:rsidR="00C122E4">
        <w:rPr>
          <w:sz w:val="32"/>
          <w:szCs w:val="32"/>
        </w:rPr>
        <w:t>07793</w:t>
      </w:r>
    </w:p>
    <w:p w14:paraId="3E72C67F" w14:textId="777FD27F" w:rsidR="000D1DE7" w:rsidRDefault="00534CB6" w:rsidP="00534CB6">
      <w:pPr>
        <w:pStyle w:val="CRCoverPage"/>
        <w:tabs>
          <w:tab w:val="left" w:pos="7088"/>
        </w:tabs>
        <w:outlineLvl w:val="0"/>
        <w:rPr>
          <w:b/>
          <w:noProof/>
          <w:sz w:val="24"/>
        </w:rPr>
      </w:pPr>
      <w:r>
        <w:rPr>
          <w:b/>
          <w:noProof/>
          <w:sz w:val="24"/>
        </w:rPr>
        <w:t>Berlin, Germany, 21</w:t>
      </w:r>
      <w:r>
        <w:rPr>
          <w:b/>
          <w:noProof/>
          <w:sz w:val="24"/>
          <w:vertAlign w:val="superscript"/>
        </w:rPr>
        <w:t>st</w:t>
      </w:r>
      <w:r>
        <w:rPr>
          <w:b/>
          <w:noProof/>
          <w:sz w:val="24"/>
        </w:rPr>
        <w:t xml:space="preserve"> – 25</w:t>
      </w:r>
      <w:r>
        <w:rPr>
          <w:b/>
          <w:noProof/>
          <w:sz w:val="24"/>
          <w:vertAlign w:val="superscript"/>
        </w:rPr>
        <w:t>th</w:t>
      </w:r>
      <w:r>
        <w:rPr>
          <w:b/>
          <w:noProof/>
          <w:sz w:val="24"/>
        </w:rPr>
        <w:t xml:space="preserve"> August 2017</w:t>
      </w:r>
      <w:r>
        <w:rPr>
          <w:b/>
          <w:noProof/>
          <w:sz w:val="24"/>
        </w:rPr>
        <w:tab/>
      </w:r>
      <w:r w:rsidR="000D1DE7" w:rsidRPr="001D5BC6">
        <w:rPr>
          <w:i/>
          <w:noProof/>
        </w:rPr>
        <w:t>(</w:t>
      </w:r>
      <w:r>
        <w:rPr>
          <w:i/>
          <w:noProof/>
        </w:rPr>
        <w:t>revision</w:t>
      </w:r>
      <w:r w:rsidR="000D1DE7" w:rsidRPr="001D5BC6">
        <w:rPr>
          <w:i/>
          <w:noProof/>
        </w:rPr>
        <w:t xml:space="preserve"> of </w:t>
      </w:r>
      <w:r w:rsidRPr="00534CB6">
        <w:rPr>
          <w:i/>
          <w:noProof/>
        </w:rPr>
        <w:t>R2-1704174</w:t>
      </w:r>
      <w:r w:rsidR="000D1DE7" w:rsidRPr="001D5BC6">
        <w:rPr>
          <w:i/>
          <w:noProof/>
        </w:rPr>
        <w:t>)</w:t>
      </w:r>
      <w:r w:rsidR="000D1DE7" w:rsidRPr="001D5BC6">
        <w:rPr>
          <w:b/>
          <w:noProof/>
        </w:rPr>
        <w:t xml:space="preserve"> </w:t>
      </w:r>
    </w:p>
    <w:p w14:paraId="16FF7CC6" w14:textId="77777777" w:rsidR="00096493" w:rsidRPr="00CE0424" w:rsidRDefault="00096493" w:rsidP="00096493">
      <w:pPr>
        <w:pStyle w:val="3GPPHeader"/>
      </w:pPr>
    </w:p>
    <w:p w14:paraId="62626D6D" w14:textId="4C4E58FB" w:rsidR="00096493" w:rsidRPr="00064EF3" w:rsidRDefault="00096493" w:rsidP="00096493">
      <w:pPr>
        <w:pStyle w:val="3GPPHeader"/>
        <w:rPr>
          <w:sz w:val="22"/>
          <w:szCs w:val="22"/>
          <w:lang w:val="en-US"/>
        </w:rPr>
      </w:pPr>
      <w:r w:rsidRPr="00064EF3">
        <w:rPr>
          <w:sz w:val="22"/>
          <w:szCs w:val="22"/>
          <w:lang w:val="en-US"/>
        </w:rPr>
        <w:t>Agenda Item:</w:t>
      </w:r>
      <w:r w:rsidRPr="00064EF3">
        <w:rPr>
          <w:sz w:val="22"/>
          <w:szCs w:val="22"/>
          <w:lang w:val="en-US"/>
        </w:rPr>
        <w:tab/>
      </w:r>
      <w:r w:rsidR="00013BD5" w:rsidRPr="00C122E4">
        <w:rPr>
          <w:rStyle w:val="agendaitem"/>
        </w:rPr>
        <w:t>9.7.2</w:t>
      </w:r>
    </w:p>
    <w:p w14:paraId="750CE2F5" w14:textId="77777777" w:rsidR="00096493" w:rsidRPr="00CE0424" w:rsidRDefault="00096493" w:rsidP="00096493">
      <w:pPr>
        <w:pStyle w:val="3GPPHeader"/>
        <w:rPr>
          <w:sz w:val="22"/>
          <w:szCs w:val="22"/>
        </w:rPr>
      </w:pPr>
      <w:r>
        <w:rPr>
          <w:sz w:val="22"/>
          <w:szCs w:val="22"/>
        </w:rPr>
        <w:t>Source:</w:t>
      </w:r>
      <w:r w:rsidRPr="00CE0424">
        <w:rPr>
          <w:sz w:val="22"/>
          <w:szCs w:val="22"/>
        </w:rPr>
        <w:tab/>
        <w:t>Ericsson</w:t>
      </w:r>
    </w:p>
    <w:p w14:paraId="0A6BD495" w14:textId="2014CF59" w:rsidR="00096493" w:rsidRPr="00CE0424" w:rsidRDefault="00096493" w:rsidP="00096493">
      <w:pPr>
        <w:pStyle w:val="3GPPHeader"/>
        <w:rPr>
          <w:sz w:val="22"/>
          <w:szCs w:val="22"/>
        </w:rPr>
      </w:pPr>
      <w:r>
        <w:rPr>
          <w:sz w:val="22"/>
          <w:szCs w:val="22"/>
        </w:rPr>
        <w:t>Title:</w:t>
      </w:r>
      <w:r w:rsidRPr="00CE0424">
        <w:rPr>
          <w:sz w:val="22"/>
          <w:szCs w:val="22"/>
        </w:rPr>
        <w:tab/>
      </w:r>
      <w:r w:rsidR="00C122E4">
        <w:rPr>
          <w:sz w:val="22"/>
          <w:szCs w:val="22"/>
        </w:rPr>
        <w:t>Slicing for LTE connected to 5GC</w:t>
      </w:r>
    </w:p>
    <w:p w14:paraId="5C1A0C61" w14:textId="601B8DD7" w:rsidR="004753B5" w:rsidRDefault="00096493" w:rsidP="004753B5">
      <w:pPr>
        <w:pStyle w:val="3GPPHeader"/>
        <w:rPr>
          <w:sz w:val="22"/>
          <w:szCs w:val="22"/>
        </w:rPr>
      </w:pPr>
      <w:r w:rsidRPr="00CE0424">
        <w:rPr>
          <w:sz w:val="22"/>
          <w:szCs w:val="22"/>
        </w:rPr>
        <w:t>Document for:</w:t>
      </w:r>
      <w:r w:rsidRPr="00CE0424">
        <w:rPr>
          <w:sz w:val="22"/>
          <w:szCs w:val="22"/>
        </w:rPr>
        <w:tab/>
      </w:r>
      <w:r w:rsidR="00FA00F0">
        <w:rPr>
          <w:sz w:val="22"/>
          <w:szCs w:val="22"/>
        </w:rPr>
        <w:t>Discussion, Approval</w:t>
      </w:r>
    </w:p>
    <w:p w14:paraId="2EC2E0BC" w14:textId="646369A7" w:rsidR="002F38A4" w:rsidRDefault="00096493" w:rsidP="002F38A4">
      <w:pPr>
        <w:pStyle w:val="Heading1"/>
      </w:pPr>
      <w:r w:rsidRPr="00CE0424">
        <w:t>Introduction</w:t>
      </w:r>
    </w:p>
    <w:p w14:paraId="70E19A08" w14:textId="5A8F0AB5" w:rsidR="000E2F14" w:rsidRDefault="007E4E00" w:rsidP="00096493">
      <w:r>
        <w:t xml:space="preserve">One of the objectives of the Rel-15 WI </w:t>
      </w:r>
      <w:r w:rsidR="00096493">
        <w:t xml:space="preserve">“LTE connectivity to </w:t>
      </w:r>
      <w:r w:rsidR="00FB5EF9">
        <w:t>5G-CN</w:t>
      </w:r>
      <w:r w:rsidR="00096493">
        <w:t>”</w:t>
      </w:r>
      <w:r w:rsidR="00A966A4">
        <w:t xml:space="preserve"> </w:t>
      </w:r>
      <w:r w:rsidR="00A966A4">
        <w:fldChar w:fldCharType="begin"/>
      </w:r>
      <w:r w:rsidR="00A966A4">
        <w:instrText xml:space="preserve"> REF _Ref476839647 \r \h </w:instrText>
      </w:r>
      <w:r w:rsidR="00A966A4">
        <w:fldChar w:fldCharType="separate"/>
      </w:r>
      <w:r w:rsidR="00A966A4">
        <w:t>[1]</w:t>
      </w:r>
      <w:r w:rsidR="00A966A4">
        <w:fldChar w:fldCharType="end"/>
      </w:r>
      <w:r w:rsidR="00096493">
        <w:t xml:space="preserve"> is to add support for network slicing for LTE connected to 5G</w:t>
      </w:r>
      <w:r w:rsidR="00C122E4">
        <w:t>C</w:t>
      </w:r>
      <w:r w:rsidR="00096493">
        <w:t xml:space="preserve">. </w:t>
      </w:r>
    </w:p>
    <w:p w14:paraId="38370519" w14:textId="7487B8CB" w:rsidR="00AB04AD" w:rsidRDefault="00AB04AD" w:rsidP="00096493">
      <w:r>
        <w:t xml:space="preserve">In this </w:t>
      </w:r>
      <w:r w:rsidR="000A5949">
        <w:t>contribution,</w:t>
      </w:r>
      <w:r>
        <w:t xml:space="preserve"> </w:t>
      </w:r>
      <w:r w:rsidR="00650AE2">
        <w:t xml:space="preserve">we </w:t>
      </w:r>
      <w:r w:rsidR="008012E0">
        <w:t xml:space="preserve">discuss how </w:t>
      </w:r>
      <w:r>
        <w:t xml:space="preserve">network slice selection </w:t>
      </w:r>
      <w:r w:rsidR="008012E0">
        <w:t>can be supported for LTE connected to 5G</w:t>
      </w:r>
      <w:r w:rsidR="00C122E4">
        <w:t>C</w:t>
      </w:r>
      <w:r w:rsidR="008012E0">
        <w:t xml:space="preserve"> and i</w:t>
      </w:r>
      <w:r w:rsidR="000A5949">
        <w:t xml:space="preserve">n particular the impact on </w:t>
      </w:r>
      <w:r w:rsidR="00AD77E8">
        <w:t xml:space="preserve">the </w:t>
      </w:r>
      <w:r w:rsidR="000A5949">
        <w:t>RRC connection e</w:t>
      </w:r>
      <w:r w:rsidR="008012E0">
        <w:t>stablishment</w:t>
      </w:r>
      <w:r w:rsidR="00AD77E8">
        <w:t>/resume</w:t>
      </w:r>
      <w:r w:rsidR="008012E0">
        <w:t xml:space="preserve"> procedure</w:t>
      </w:r>
      <w:r w:rsidR="00AD77E8">
        <w:t>s</w:t>
      </w:r>
      <w:r w:rsidR="008012E0">
        <w:t xml:space="preserve">. </w:t>
      </w:r>
      <w:r w:rsidR="00650AE2">
        <w:t xml:space="preserve"> We also </w:t>
      </w:r>
      <w:r w:rsidR="00A966A4">
        <w:t>consider</w:t>
      </w:r>
      <w:r w:rsidR="00650AE2">
        <w:t xml:space="preserve"> the need for an early indication of the slice/service</w:t>
      </w:r>
      <w:r w:rsidR="00891C57">
        <w:t>.</w:t>
      </w:r>
    </w:p>
    <w:p w14:paraId="70D39A88" w14:textId="0671D938" w:rsidR="00A966A4" w:rsidRDefault="00A966A4" w:rsidP="00096493">
      <w:r>
        <w:t xml:space="preserve">Network slice selection is also being discussed for NR </w:t>
      </w:r>
      <w:r w:rsidR="00B1575B">
        <w:t xml:space="preserve">(see </w:t>
      </w:r>
      <w:r>
        <w:fldChar w:fldCharType="begin"/>
      </w:r>
      <w:r>
        <w:instrText xml:space="preserve"> REF _Ref476839704 \r \h </w:instrText>
      </w:r>
      <w:r>
        <w:fldChar w:fldCharType="separate"/>
      </w:r>
      <w:r>
        <w:t>[3]</w:t>
      </w:r>
      <w:r>
        <w:fldChar w:fldCharType="end"/>
      </w:r>
      <w:r w:rsidR="00B1575B">
        <w:t>)</w:t>
      </w:r>
      <w:r>
        <w:t xml:space="preserve"> and we expect the solutions to be similar to a large extent. However, one difference in LTE compared to NR is the backwards compatibility aspect, which potentially impacts the design.</w:t>
      </w:r>
    </w:p>
    <w:p w14:paraId="2C503A4A" w14:textId="77777777" w:rsidR="00096493" w:rsidRDefault="00096493" w:rsidP="00096493">
      <w:pPr>
        <w:pStyle w:val="Heading1"/>
      </w:pPr>
      <w:r>
        <w:t>Discussion</w:t>
      </w:r>
    </w:p>
    <w:p w14:paraId="1CD8F77C" w14:textId="77777777" w:rsidR="00096493" w:rsidRDefault="00096493" w:rsidP="00096493">
      <w:pPr>
        <w:pStyle w:val="Heading2"/>
      </w:pPr>
      <w:r>
        <w:t>Architecture overview</w:t>
      </w:r>
    </w:p>
    <w:p w14:paraId="4A9B1847" w14:textId="37165E97" w:rsidR="00096493" w:rsidRDefault="00096493" w:rsidP="00096493">
      <w:r>
        <w:t xml:space="preserve">A </w:t>
      </w:r>
      <w:r w:rsidR="008012E0">
        <w:t>high-level</w:t>
      </w:r>
      <w:r>
        <w:t xml:space="preserve"> overview of the 5G system architecture with LTE RAN connected to 5G-CN is shown in the figure below. For simplicity</w:t>
      </w:r>
      <w:r w:rsidR="00A34F8F">
        <w:t>,</w:t>
      </w:r>
      <w:r>
        <w:t xml:space="preserve"> </w:t>
      </w:r>
      <w:r w:rsidR="008012E0">
        <w:t xml:space="preserve">we have omitted the </w:t>
      </w:r>
      <w:r>
        <w:t xml:space="preserve">network functions </w:t>
      </w:r>
      <w:r w:rsidR="008012E0">
        <w:t xml:space="preserve">not </w:t>
      </w:r>
      <w:r>
        <w:t>relevant for the present discussion.</w:t>
      </w:r>
    </w:p>
    <w:p w14:paraId="3AFF3987" w14:textId="45DF9046" w:rsidR="00096493" w:rsidRDefault="008012E0" w:rsidP="00096493">
      <w:r>
        <w:t xml:space="preserve">According </w:t>
      </w:r>
      <w:r w:rsidR="00096493">
        <w:t xml:space="preserve">to </w:t>
      </w:r>
      <w:r w:rsidR="00096493">
        <w:fldChar w:fldCharType="begin"/>
      </w:r>
      <w:r w:rsidR="00096493">
        <w:instrText xml:space="preserve"> REF _Ref476301527 \r \h </w:instrText>
      </w:r>
      <w:r w:rsidR="00096493">
        <w:fldChar w:fldCharType="separate"/>
      </w:r>
      <w:r w:rsidR="007070DA">
        <w:t>[2]</w:t>
      </w:r>
      <w:r w:rsidR="00096493">
        <w:fldChar w:fldCharType="end"/>
      </w:r>
      <w:r w:rsidR="00096493">
        <w:t xml:space="preserve">, a UE can be served by </w:t>
      </w:r>
      <w:r w:rsidR="00534CB6">
        <w:t xml:space="preserve">up to 8 </w:t>
      </w:r>
      <w:r w:rsidR="00096493">
        <w:t>network slices</w:t>
      </w:r>
      <w:r w:rsidR="00534CB6">
        <w:t xml:space="preserve"> </w:t>
      </w:r>
      <w:r w:rsidR="000A5949">
        <w:t>simultaneously</w:t>
      </w:r>
      <w:r w:rsidR="00096493">
        <w:t>. All network slices serving a UE share the same AMF instance.</w:t>
      </w:r>
    </w:p>
    <w:p w14:paraId="6C4ED2CC" w14:textId="77777777" w:rsidR="00096493" w:rsidRPr="003A0964" w:rsidRDefault="00096493" w:rsidP="00096493"/>
    <w:p w14:paraId="26F9C563" w14:textId="2D042B4C" w:rsidR="00096493" w:rsidRDefault="001307C1" w:rsidP="00096493">
      <w:pPr>
        <w:jc w:val="center"/>
      </w:pPr>
      <w:r>
        <w:object w:dxaOrig="9615" w:dyaOrig="4140" w14:anchorId="252BB9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07pt" o:ole="">
            <v:imagedata r:id="rId13" o:title=""/>
          </v:shape>
          <o:OLEObject Type="Embed" ProgID="Visio.Drawing.15" ShapeID="_x0000_i1025" DrawAspect="Content" ObjectID="_1563963720" r:id="rId14"/>
        </w:object>
      </w:r>
    </w:p>
    <w:p w14:paraId="57162262" w14:textId="77777777" w:rsidR="00096493" w:rsidRPr="003A0964" w:rsidRDefault="00096493" w:rsidP="00096493"/>
    <w:p w14:paraId="0731E505" w14:textId="77777777" w:rsidR="00096493" w:rsidRPr="00EA42F4" w:rsidRDefault="00096493" w:rsidP="00096493">
      <w:pPr>
        <w:pStyle w:val="Heading2"/>
      </w:pPr>
      <w:r w:rsidRPr="00EA42F4">
        <w:lastRenderedPageBreak/>
        <w:t>Network slice selection</w:t>
      </w:r>
    </w:p>
    <w:p w14:paraId="655DF730" w14:textId="77777777" w:rsidR="00BA5F7F" w:rsidRDefault="00BA5F7F" w:rsidP="00BA5F7F">
      <w:r w:rsidRPr="00131695">
        <w:t>The</w:t>
      </w:r>
      <w:r>
        <w:t xml:space="preserve"> NSSAI (</w:t>
      </w:r>
      <w:r w:rsidRPr="0068110B">
        <w:t>Network Slice Selection Assistance information</w:t>
      </w:r>
      <w:r>
        <w:t xml:space="preserve">) is a new identifier introduced by SA2 which is included at network registration both in RRC and NAS to allow the network to select the correct CN instance </w:t>
      </w:r>
      <w:r>
        <w:fldChar w:fldCharType="begin"/>
      </w:r>
      <w:r>
        <w:instrText xml:space="preserve"> REF _Ref484067695 \r \h </w:instrText>
      </w:r>
      <w:r>
        <w:fldChar w:fldCharType="separate"/>
      </w:r>
      <w:r>
        <w:t>[1]</w:t>
      </w:r>
      <w:r>
        <w:fldChar w:fldCharType="end"/>
      </w:r>
      <w:r>
        <w:t>. The NSSAI represents the network slices a UE subscribes to and consists of one or more S-NSSAIs (Single NSSAI). Each S-NSSAI identifies a single network slice and is in turn comprised of two parts:</w:t>
      </w:r>
    </w:p>
    <w:p w14:paraId="60E0CD51" w14:textId="77777777" w:rsidR="00BA5F7F" w:rsidRDefault="00BA5F7F" w:rsidP="00BA5F7F">
      <w:pPr>
        <w:pStyle w:val="ListParagraph"/>
        <w:numPr>
          <w:ilvl w:val="0"/>
          <w:numId w:val="14"/>
        </w:numPr>
        <w:contextualSpacing w:val="0"/>
      </w:pPr>
      <w:r w:rsidRPr="00261BA2">
        <w:t>Slice/Service type (SST</w:t>
      </w:r>
      <w:r>
        <w:t>) which identifies the type of slice e.g., eMBB or MMTC (8 bits)</w:t>
      </w:r>
    </w:p>
    <w:p w14:paraId="2B31974F" w14:textId="77777777" w:rsidR="00BA5F7F" w:rsidRDefault="00BA5F7F" w:rsidP="00BA5F7F">
      <w:pPr>
        <w:pStyle w:val="ListParagraph"/>
        <w:numPr>
          <w:ilvl w:val="0"/>
          <w:numId w:val="14"/>
        </w:numPr>
        <w:contextualSpacing w:val="0"/>
      </w:pPr>
      <w:r>
        <w:t>Slice Differentiator (SD) which distinguishes network slices of the same type e.g., two eMBB slices (24 bits, optional)</w:t>
      </w:r>
    </w:p>
    <w:p w14:paraId="28868758" w14:textId="65DCFAA9" w:rsidR="00BA5F7F" w:rsidRDefault="00BA5F7F" w:rsidP="00BA5F7F">
      <w:r>
        <w:t xml:space="preserve">From a RAN point of view, the main purpose of the assistance information included at RRC level in the network registration is to enable the RAN to select a suitable AMF, i.e. an AMF that supports the network slice(s) that the UE subscribes to. The assistance information is provided both in the initial network registration (i.e. “Attach”) and in network registration triggered due to mobility when the UE enters a new registration area (i.e. “TAU”).  The reason for providing NSSAI also in the latter case is because the new registration area may be served by a different AMF pool which requires a new AMF to be selected. The assistance information </w:t>
      </w:r>
      <w:r w:rsidR="00F75869">
        <w:t>can</w:t>
      </w:r>
      <w:r>
        <w:t xml:space="preserve"> be handled in the same way as for NR, i.e. the UE includes it in</w:t>
      </w:r>
      <w:r w:rsidR="00F75869">
        <w:t xml:space="preserve"> </w:t>
      </w:r>
      <w:r>
        <w:t xml:space="preserve">MSG5 of the RRC connection establishment </w:t>
      </w:r>
      <w:r>
        <w:fldChar w:fldCharType="begin"/>
      </w:r>
      <w:r>
        <w:instrText xml:space="preserve"> REF _Ref484067741 \r \h </w:instrText>
      </w:r>
      <w:r>
        <w:fldChar w:fldCharType="separate"/>
      </w:r>
      <w:r>
        <w:t>[2]</w:t>
      </w:r>
      <w:r>
        <w:fldChar w:fldCharType="end"/>
      </w:r>
      <w:r>
        <w:t xml:space="preserve"> procedure.</w:t>
      </w:r>
    </w:p>
    <w:p w14:paraId="252194D6" w14:textId="2E3F904D" w:rsidR="00F75869" w:rsidRDefault="0026138E" w:rsidP="0026138E">
      <w:pPr>
        <w:pStyle w:val="Proposal"/>
        <w:tabs>
          <w:tab w:val="clear" w:pos="1304"/>
          <w:tab w:val="num" w:pos="1843"/>
        </w:tabs>
        <w:ind w:left="1701" w:hanging="1701"/>
      </w:pPr>
      <w:bookmarkStart w:id="1" w:name="_Toc484068128"/>
      <w:bookmarkStart w:id="2" w:name="_Toc484157685"/>
      <w:bookmarkStart w:id="3" w:name="_Toc484162563"/>
      <w:bookmarkStart w:id="4" w:name="_Toc484162598"/>
      <w:bookmarkStart w:id="5" w:name="_Toc484162651"/>
      <w:bookmarkStart w:id="6" w:name="_Toc484165095"/>
      <w:bookmarkStart w:id="7" w:name="_Toc484165199"/>
      <w:bookmarkStart w:id="8" w:name="_Toc485047516"/>
      <w:bookmarkStart w:id="9" w:name="_Toc485204417"/>
      <w:bookmarkStart w:id="10" w:name="_Toc485397305"/>
      <w:bookmarkStart w:id="11" w:name="_Toc486835661"/>
      <w:bookmarkStart w:id="12" w:name="_Toc486837051"/>
      <w:bookmarkStart w:id="13" w:name="_Toc486842075"/>
      <w:bookmarkStart w:id="14" w:name="_Toc487032173"/>
      <w:bookmarkStart w:id="15" w:name="_Toc487032387"/>
      <w:bookmarkStart w:id="16" w:name="_Toc489948750"/>
      <w:bookmarkStart w:id="17" w:name="_Toc489948952"/>
      <w:bookmarkStart w:id="18" w:name="_Toc489948984"/>
      <w:bookmarkStart w:id="19" w:name="_Toc489948993"/>
      <w:bookmarkStart w:id="20" w:name="_Toc489949003"/>
      <w:bookmarkStart w:id="21" w:name="_Toc489949113"/>
      <w:bookmarkStart w:id="22" w:name="_Toc490030025"/>
      <w:bookmarkStart w:id="23" w:name="_Toc490143294"/>
      <w:bookmarkStart w:id="24" w:name="_Toc490221876"/>
      <w:r>
        <w:t>Similar to NR, a</w:t>
      </w:r>
      <w:r w:rsidR="00BA5F7F">
        <w:t xml:space="preserve">ssistance information </w:t>
      </w:r>
      <w:r w:rsidR="0032663C">
        <w:t>(</w:t>
      </w:r>
      <w:r w:rsidR="00A34F8F">
        <w:t>i.e</w:t>
      </w:r>
      <w:r w:rsidR="0032663C">
        <w:t xml:space="preserve">. an NSSAI type of identifier) </w:t>
      </w:r>
      <w:r w:rsidR="00BA5F7F">
        <w:t>is include</w:t>
      </w:r>
      <w:r w:rsidR="00A34F8F">
        <w:t xml:space="preserve">d in the RRC connection setup complete message (i.e. MSG5) </w:t>
      </w:r>
      <w:r w:rsidR="00BA5F7F">
        <w:t>at network registration</w:t>
      </w:r>
      <w:bookmarkEnd w:id="1"/>
      <w:bookmarkEnd w:id="2"/>
      <w:bookmarkEnd w:id="3"/>
      <w:bookmarkEnd w:id="4"/>
      <w:bookmarkEnd w:id="5"/>
      <w:bookmarkEnd w:id="6"/>
      <w:bookmarkEnd w:id="7"/>
      <w:bookmarkEnd w:id="8"/>
      <w:bookmarkEnd w:id="9"/>
      <w:bookmarkEnd w:id="10"/>
      <w:r w:rsidR="00A34F8F">
        <w:t xml:space="preserve"> </w:t>
      </w:r>
      <w:r>
        <w:t>to enable the RAN to select a</w:t>
      </w:r>
      <w:r w:rsidR="00F75869">
        <w:t xml:space="preserve"> </w:t>
      </w:r>
      <w:r w:rsidR="00A34F8F">
        <w:t xml:space="preserve">suitable </w:t>
      </w:r>
      <w:r w:rsidR="00F75869">
        <w:t>AMF</w:t>
      </w:r>
      <w:r w:rsidR="00BA5F7F">
        <w:t>.</w:t>
      </w:r>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0A9C8E97" w14:textId="20DCEBAA" w:rsidR="00003011" w:rsidRDefault="00F75869" w:rsidP="00BA5F7F">
      <w:r>
        <w:t xml:space="preserve">For subsequent accesses where the UE remains within the same registration area (e.g. service request) and has already been assigned an AMF, no assistance information would need to be included in the RRC connection establishment. In this case, the </w:t>
      </w:r>
      <w:r w:rsidR="00BF1B21">
        <w:t>shortened form of the 5G-GUTI, the 5G-S-TMSI,</w:t>
      </w:r>
      <w:r>
        <w:t xml:space="preserve"> </w:t>
      </w:r>
      <w:r w:rsidR="00BF1B21">
        <w:t xml:space="preserve">which is </w:t>
      </w:r>
      <w:r>
        <w:t xml:space="preserve">assigned to the UE by the AMF during network registration is sufficient for the RAN to locate the serving AMF </w:t>
      </w:r>
      <w:r>
        <w:fldChar w:fldCharType="begin"/>
      </w:r>
      <w:r>
        <w:instrText xml:space="preserve"> REF _Ref484067695 \r \h </w:instrText>
      </w:r>
      <w:r>
        <w:fldChar w:fldCharType="separate"/>
      </w:r>
      <w:r>
        <w:t>[1]</w:t>
      </w:r>
      <w:r>
        <w:fldChar w:fldCharType="end"/>
      </w:r>
      <w:r>
        <w:t>.</w:t>
      </w:r>
      <w:r w:rsidR="00003011">
        <w:t xml:space="preserve"> </w:t>
      </w:r>
    </w:p>
    <w:p w14:paraId="12BEF531" w14:textId="7C54AE21" w:rsidR="00ED64D5" w:rsidRDefault="00F72856" w:rsidP="00ED64D5">
      <w:pPr>
        <w:rPr>
          <w:lang w:val="en-US"/>
        </w:rPr>
      </w:pPr>
      <w:r>
        <w:t>As</w:t>
      </w:r>
      <w:r w:rsidR="00F75869">
        <w:t xml:space="preserve"> 5G-S-TMSI corresponds to S-TMSI in EPC </w:t>
      </w:r>
      <w:r>
        <w:t xml:space="preserve">it seems natural to include it in MSG3 of the RRC connection establishment procedure. </w:t>
      </w:r>
      <w:r w:rsidR="00ED64D5">
        <w:rPr>
          <w:lang w:val="en-US"/>
        </w:rPr>
        <w:t xml:space="preserve">The size of 5G-S-TMSI and its components are not decided yet but to be compliant with MSG3 in LTE we expect that it will be of the same size as S-TMSI, i.e. 40 bits. </w:t>
      </w:r>
    </w:p>
    <w:p w14:paraId="6B8EE803" w14:textId="401F3567" w:rsidR="00003011" w:rsidRPr="00ED64D5" w:rsidRDefault="004E0042" w:rsidP="001361E8">
      <w:pPr>
        <w:jc w:val="left"/>
        <w:rPr>
          <w:lang w:val="en-US"/>
        </w:rPr>
      </w:pPr>
      <w:r>
        <w:object w:dxaOrig="13455" w:dyaOrig="3900" w14:anchorId="6DC5DAA4">
          <v:shape id="_x0000_i1026" type="#_x0000_t75" style="width:481.5pt;height:139.5pt" o:ole="">
            <v:imagedata r:id="rId15" o:title=""/>
          </v:shape>
          <o:OLEObject Type="Embed" ProgID="Visio.Drawing.15" ShapeID="_x0000_i1026" DrawAspect="Content" ObjectID="_1563963721" r:id="rId16"/>
        </w:object>
      </w:r>
      <w:r w:rsidR="00ED64D5" w:rsidRPr="001361E8">
        <w:t>As can be seen above, the structure of 5G-S-TMSI differs somewhat from S-TMSI. The AMF Set ID and AMF Pointer together uniquely identifies the AMF within the pool area and corresponds to the MME code used in EPC.</w:t>
      </w:r>
    </w:p>
    <w:p w14:paraId="71E0278C" w14:textId="3750B239" w:rsidR="00ED64D5" w:rsidRDefault="00003011" w:rsidP="00ED64D5">
      <w:pPr>
        <w:pStyle w:val="Proposal"/>
        <w:tabs>
          <w:tab w:val="clear" w:pos="1304"/>
          <w:tab w:val="num" w:pos="1701"/>
        </w:tabs>
        <w:ind w:left="1701" w:hanging="1701"/>
      </w:pPr>
      <w:bookmarkStart w:id="25" w:name="_Toc486835662"/>
      <w:bookmarkStart w:id="26" w:name="_Toc486837052"/>
      <w:bookmarkStart w:id="27" w:name="_Toc486842076"/>
      <w:bookmarkStart w:id="28" w:name="_Toc487032174"/>
      <w:bookmarkStart w:id="29" w:name="_Toc487032388"/>
      <w:bookmarkStart w:id="30" w:name="_Toc489948751"/>
      <w:bookmarkStart w:id="31" w:name="_Toc489948953"/>
      <w:bookmarkStart w:id="32" w:name="_Toc489948985"/>
      <w:bookmarkStart w:id="33" w:name="_Toc489948994"/>
      <w:bookmarkStart w:id="34" w:name="_Toc489949004"/>
      <w:bookmarkStart w:id="35" w:name="_Toc489949114"/>
      <w:bookmarkStart w:id="36" w:name="_Toc490030026"/>
      <w:bookmarkStart w:id="37" w:name="_Toc490143295"/>
      <w:bookmarkStart w:id="38" w:name="_Toc490221877"/>
      <w:r>
        <w:t xml:space="preserve">5G-S-TMSI is included in </w:t>
      </w:r>
      <w:r w:rsidR="00A34F8F">
        <w:t>the RRC connection request message</w:t>
      </w:r>
      <w:r w:rsidR="0026138E">
        <w:t xml:space="preserve"> (MSG3)</w:t>
      </w:r>
      <w:r w:rsidR="00A34F8F">
        <w:t xml:space="preserve"> </w:t>
      </w:r>
      <w:r>
        <w:t>instead of S-TMSI to enable contention resolution at lower layers and to enable the RAN to locate the serving AMF.</w:t>
      </w:r>
      <w:bookmarkEnd w:id="25"/>
      <w:bookmarkEnd w:id="26"/>
      <w:bookmarkEnd w:id="27"/>
      <w:bookmarkEnd w:id="28"/>
      <w:bookmarkEnd w:id="29"/>
      <w:bookmarkEnd w:id="30"/>
      <w:bookmarkEnd w:id="31"/>
      <w:bookmarkEnd w:id="32"/>
      <w:bookmarkEnd w:id="33"/>
      <w:bookmarkEnd w:id="34"/>
      <w:bookmarkEnd w:id="35"/>
      <w:bookmarkEnd w:id="36"/>
      <w:bookmarkEnd w:id="37"/>
      <w:bookmarkEnd w:id="38"/>
      <w:r>
        <w:t xml:space="preserve"> </w:t>
      </w:r>
    </w:p>
    <w:p w14:paraId="00D60925" w14:textId="240EE393" w:rsidR="00ED64D5" w:rsidRDefault="00ED64D5" w:rsidP="00ED64D5">
      <w:pPr>
        <w:pStyle w:val="Proposal"/>
        <w:tabs>
          <w:tab w:val="clear" w:pos="1304"/>
          <w:tab w:val="num" w:pos="1701"/>
        </w:tabs>
        <w:ind w:left="1701" w:hanging="1701"/>
      </w:pPr>
      <w:bookmarkStart w:id="39" w:name="_Toc486518512"/>
      <w:bookmarkStart w:id="40" w:name="_Toc486518561"/>
      <w:bookmarkStart w:id="41" w:name="_Toc486604226"/>
      <w:bookmarkStart w:id="42" w:name="_Toc486605086"/>
      <w:bookmarkStart w:id="43" w:name="_Toc486835663"/>
      <w:bookmarkStart w:id="44" w:name="_Toc486837053"/>
      <w:bookmarkStart w:id="45" w:name="_Toc486842077"/>
      <w:bookmarkStart w:id="46" w:name="_Toc487032175"/>
      <w:bookmarkStart w:id="47" w:name="_Toc487032389"/>
      <w:bookmarkStart w:id="48" w:name="_Toc489948752"/>
      <w:bookmarkStart w:id="49" w:name="_Toc489948954"/>
      <w:bookmarkStart w:id="50" w:name="_Toc489948986"/>
      <w:bookmarkStart w:id="51" w:name="_Toc489948995"/>
      <w:bookmarkStart w:id="52" w:name="_Toc489949005"/>
      <w:bookmarkStart w:id="53" w:name="_Toc489949115"/>
      <w:bookmarkStart w:id="54" w:name="_Toc490030027"/>
      <w:bookmarkStart w:id="55" w:name="_Toc490143296"/>
      <w:bookmarkStart w:id="56" w:name="_Toc490221878"/>
      <w:r>
        <w:t>To be compliant with MSG3</w:t>
      </w:r>
      <w:r w:rsidR="00A34F8F">
        <w:t xml:space="preserve"> size limitation</w:t>
      </w:r>
      <w:r>
        <w:t xml:space="preserve"> in LTE, 5G-S-TMSI is assumed to be of the same size as S-TMSI, i.e. 40 bits.</w:t>
      </w:r>
      <w:bookmarkEnd w:id="39"/>
      <w:bookmarkEnd w:id="40"/>
      <w:bookmarkEnd w:id="41"/>
      <w:bookmarkEnd w:id="42"/>
      <w:r>
        <w:t xml:space="preserve"> Send LS to CT1 and SA2 informing them of this restriction.</w:t>
      </w:r>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3934C4F2" w14:textId="1A7CD116" w:rsidR="00ED64D5" w:rsidRDefault="00ED64D5" w:rsidP="00ED64D5">
      <w:pPr>
        <w:pStyle w:val="Proposal"/>
        <w:numPr>
          <w:ilvl w:val="0"/>
          <w:numId w:val="0"/>
        </w:numPr>
      </w:pPr>
    </w:p>
    <w:p w14:paraId="416E0306" w14:textId="52F159C0" w:rsidR="000A5949" w:rsidRDefault="0026138E" w:rsidP="0026138E">
      <w:r>
        <w:t>Note that no assistance information needs to be included in RRC resume (regardless if the UE is doing a service request or registration update) as this information</w:t>
      </w:r>
      <w:r w:rsidR="000A5949">
        <w:t xml:space="preserve"> can be stored as part of the UE RAN context.</w:t>
      </w:r>
    </w:p>
    <w:p w14:paraId="3010F761" w14:textId="3C7F04E5" w:rsidR="00003011" w:rsidRDefault="00003011" w:rsidP="00003011">
      <w:pPr>
        <w:pStyle w:val="Heading2"/>
      </w:pPr>
      <w:r>
        <w:t>Including 5G-S-TMSI in MSG3</w:t>
      </w:r>
    </w:p>
    <w:p w14:paraId="38964D20" w14:textId="639FEBAC" w:rsidR="00ED64D5" w:rsidRDefault="00003011" w:rsidP="00BA5F7F">
      <w:pPr>
        <w:rPr>
          <w:rFonts w:ascii="Calibri" w:eastAsia="SimSun" w:hAnsi="Calibri"/>
          <w:sz w:val="22"/>
        </w:rPr>
      </w:pPr>
      <w:r>
        <w:rPr>
          <w:rFonts w:ascii="Calibri" w:eastAsia="SimSun" w:hAnsi="Calibri"/>
          <w:sz w:val="22"/>
        </w:rPr>
        <w:t xml:space="preserve">Since S-TMSI and 5G-S-TMSI have the same size it is tempting to re-use the existing S-TMSI field in the RRC connection request message to convey the 5G-S-TMSI. However, unless some additional information is added, the eNB </w:t>
      </w:r>
      <w:r w:rsidR="00ED64D5">
        <w:rPr>
          <w:rFonts w:ascii="Calibri" w:eastAsia="SimSun" w:hAnsi="Calibri"/>
          <w:sz w:val="22"/>
        </w:rPr>
        <w:t>will</w:t>
      </w:r>
      <w:r>
        <w:rPr>
          <w:rFonts w:ascii="Calibri" w:eastAsia="SimSun" w:hAnsi="Calibri"/>
          <w:sz w:val="22"/>
        </w:rPr>
        <w:t xml:space="preserve"> not </w:t>
      </w:r>
      <w:r w:rsidR="00ED64D5">
        <w:rPr>
          <w:rFonts w:ascii="Calibri" w:eastAsia="SimSun" w:hAnsi="Calibri"/>
          <w:sz w:val="22"/>
        </w:rPr>
        <w:t xml:space="preserve">be </w:t>
      </w:r>
      <w:r>
        <w:rPr>
          <w:rFonts w:ascii="Calibri" w:eastAsia="SimSun" w:hAnsi="Calibri"/>
          <w:sz w:val="22"/>
        </w:rPr>
        <w:t>able to distinguish b</w:t>
      </w:r>
      <w:r w:rsidR="00ED64D5">
        <w:rPr>
          <w:rFonts w:ascii="Calibri" w:eastAsia="SimSun" w:hAnsi="Calibri"/>
          <w:sz w:val="22"/>
        </w:rPr>
        <w:t xml:space="preserve">etween the two identifiers which means it cannot provide </w:t>
      </w:r>
      <w:r>
        <w:rPr>
          <w:rFonts w:ascii="Calibri" w:eastAsia="SimSun" w:hAnsi="Calibri"/>
          <w:sz w:val="22"/>
        </w:rPr>
        <w:t xml:space="preserve">different treatment </w:t>
      </w:r>
      <w:r w:rsidR="001361E8">
        <w:rPr>
          <w:rFonts w:ascii="Calibri" w:eastAsia="SimSun" w:hAnsi="Calibri"/>
          <w:sz w:val="22"/>
        </w:rPr>
        <w:t>depending on</w:t>
      </w:r>
      <w:r w:rsidR="00ED64D5">
        <w:rPr>
          <w:rFonts w:ascii="Calibri" w:eastAsia="SimSun" w:hAnsi="Calibri"/>
          <w:sz w:val="22"/>
        </w:rPr>
        <w:t xml:space="preserve"> CN types</w:t>
      </w:r>
      <w:r>
        <w:rPr>
          <w:rFonts w:ascii="Calibri" w:eastAsia="SimSun" w:hAnsi="Calibri"/>
          <w:sz w:val="22"/>
        </w:rPr>
        <w:t>.</w:t>
      </w:r>
      <w:r w:rsidR="00ED64D5">
        <w:rPr>
          <w:rFonts w:ascii="Calibri" w:eastAsia="SimSun" w:hAnsi="Calibri"/>
          <w:sz w:val="22"/>
        </w:rPr>
        <w:t xml:space="preserve"> </w:t>
      </w:r>
    </w:p>
    <w:p w14:paraId="2070398A" w14:textId="2B119629" w:rsidR="00ED64D5" w:rsidRDefault="00ED64D5" w:rsidP="00ED64D5">
      <w:pPr>
        <w:pStyle w:val="Proposal"/>
        <w:tabs>
          <w:tab w:val="clear" w:pos="1304"/>
          <w:tab w:val="num" w:pos="1701"/>
        </w:tabs>
        <w:ind w:left="1701" w:hanging="1701"/>
        <w:rPr>
          <w:rFonts w:ascii="Calibri" w:eastAsia="SimSun" w:hAnsi="Calibri"/>
          <w:sz w:val="22"/>
        </w:rPr>
      </w:pPr>
      <w:bookmarkStart w:id="57" w:name="_Toc486835664"/>
      <w:bookmarkStart w:id="58" w:name="_Toc486837054"/>
      <w:bookmarkStart w:id="59" w:name="_Toc486842078"/>
      <w:bookmarkStart w:id="60" w:name="_Toc487032176"/>
      <w:bookmarkStart w:id="61" w:name="_Toc487032390"/>
      <w:bookmarkStart w:id="62" w:name="_Toc489948753"/>
      <w:bookmarkStart w:id="63" w:name="_Toc489948955"/>
      <w:bookmarkStart w:id="64" w:name="_Toc489948987"/>
      <w:bookmarkStart w:id="65" w:name="_Toc489948996"/>
      <w:bookmarkStart w:id="66" w:name="_Toc489949006"/>
      <w:bookmarkStart w:id="67" w:name="_Toc489949116"/>
      <w:bookmarkStart w:id="68" w:name="_Toc490030028"/>
      <w:bookmarkStart w:id="69" w:name="_Toc490143297"/>
      <w:bookmarkStart w:id="70" w:name="_Toc490221879"/>
      <w:r>
        <w:t xml:space="preserve">The eNB should be able to distinguish the CN type and type of identifier (5G-S-TMSI vs S-TMSI) already in </w:t>
      </w:r>
      <w:bookmarkEnd w:id="57"/>
      <w:r w:rsidR="00590754">
        <w:t>RRC connection request message.</w:t>
      </w:r>
      <w:bookmarkEnd w:id="58"/>
      <w:bookmarkEnd w:id="59"/>
      <w:bookmarkEnd w:id="60"/>
      <w:bookmarkEnd w:id="61"/>
      <w:bookmarkEnd w:id="62"/>
      <w:bookmarkEnd w:id="63"/>
      <w:bookmarkEnd w:id="64"/>
      <w:bookmarkEnd w:id="65"/>
      <w:bookmarkEnd w:id="66"/>
      <w:bookmarkEnd w:id="67"/>
      <w:bookmarkEnd w:id="68"/>
      <w:bookmarkEnd w:id="69"/>
      <w:bookmarkEnd w:id="70"/>
    </w:p>
    <w:p w14:paraId="595F28EF" w14:textId="1A6F5D15" w:rsidR="00003011" w:rsidRDefault="00ED64D5" w:rsidP="00BA5F7F">
      <w:pPr>
        <w:rPr>
          <w:rFonts w:ascii="Calibri" w:eastAsia="SimSun" w:hAnsi="Calibri"/>
          <w:sz w:val="22"/>
        </w:rPr>
      </w:pPr>
      <w:r>
        <w:rPr>
          <w:rFonts w:ascii="Calibri" w:eastAsia="SimSun" w:hAnsi="Calibri"/>
          <w:sz w:val="22"/>
        </w:rPr>
        <w:t>To solve this problem several options can be considered:</w:t>
      </w:r>
    </w:p>
    <w:p w14:paraId="3190F2E6" w14:textId="79907F1C" w:rsidR="00ED64D5" w:rsidRDefault="00E346DC" w:rsidP="00BC51FF">
      <w:pPr>
        <w:pStyle w:val="ListParagraph"/>
        <w:numPr>
          <w:ilvl w:val="0"/>
          <w:numId w:val="18"/>
        </w:numPr>
        <w:ind w:left="714" w:hanging="357"/>
        <w:contextualSpacing w:val="0"/>
        <w:rPr>
          <w:rFonts w:ascii="Calibri" w:eastAsia="SimSun" w:hAnsi="Calibri"/>
          <w:sz w:val="22"/>
        </w:rPr>
      </w:pPr>
      <w:r>
        <w:rPr>
          <w:rFonts w:ascii="Calibri" w:eastAsia="SimSun" w:hAnsi="Calibri"/>
          <w:sz w:val="22"/>
        </w:rPr>
        <w:t xml:space="preserve">Different S-TMSI ranges: The existing S-TMSI field is re-used and the CN type is determined by allocating different S-TMSI ranges in EPC and 5G-CN. </w:t>
      </w:r>
    </w:p>
    <w:p w14:paraId="1E03550B" w14:textId="77B298F4" w:rsidR="00E346DC" w:rsidRDefault="00E346DC" w:rsidP="001361E8">
      <w:pPr>
        <w:pStyle w:val="ListParagraph"/>
        <w:numPr>
          <w:ilvl w:val="0"/>
          <w:numId w:val="18"/>
        </w:numPr>
        <w:ind w:left="714" w:hanging="357"/>
        <w:contextualSpacing w:val="0"/>
        <w:rPr>
          <w:rFonts w:ascii="Calibri" w:eastAsia="SimSun" w:hAnsi="Calibri"/>
          <w:sz w:val="22"/>
        </w:rPr>
      </w:pPr>
      <w:r>
        <w:rPr>
          <w:rFonts w:ascii="Calibri" w:eastAsia="SimSun" w:hAnsi="Calibri"/>
          <w:sz w:val="22"/>
        </w:rPr>
        <w:t>Using spare bit: The existing S-TMSI field is re-used and the CN type is indicated by using the remaining spare bit field in the RRC connection request message.</w:t>
      </w:r>
    </w:p>
    <w:p w14:paraId="19A2C9E5" w14:textId="2FDE1580" w:rsidR="00E346DC" w:rsidRDefault="00E346DC" w:rsidP="00BC51FF">
      <w:pPr>
        <w:pStyle w:val="ListParagraph"/>
        <w:numPr>
          <w:ilvl w:val="0"/>
          <w:numId w:val="18"/>
        </w:numPr>
        <w:ind w:left="714" w:hanging="357"/>
        <w:contextualSpacing w:val="0"/>
        <w:rPr>
          <w:rFonts w:ascii="Calibri" w:eastAsia="SimSun" w:hAnsi="Calibri"/>
          <w:sz w:val="22"/>
        </w:rPr>
      </w:pPr>
      <w:r>
        <w:rPr>
          <w:rFonts w:ascii="Calibri" w:eastAsia="SimSun" w:hAnsi="Calibri"/>
          <w:sz w:val="22"/>
        </w:rPr>
        <w:t>New RRC message: A new RRC connection request message is defined for LTE connected to 5G-CN. This can in turn be achieved in several ways:</w:t>
      </w:r>
    </w:p>
    <w:p w14:paraId="75EB9D0C" w14:textId="7ECF03D9" w:rsidR="00E346DC" w:rsidRDefault="00E346DC" w:rsidP="00BC51FF">
      <w:pPr>
        <w:pStyle w:val="ListParagraph"/>
        <w:numPr>
          <w:ilvl w:val="1"/>
          <w:numId w:val="18"/>
        </w:numPr>
        <w:ind w:left="1434" w:hanging="357"/>
        <w:contextualSpacing w:val="0"/>
        <w:rPr>
          <w:rFonts w:ascii="Calibri" w:eastAsia="SimSun" w:hAnsi="Calibri"/>
          <w:sz w:val="22"/>
        </w:rPr>
      </w:pPr>
      <w:r>
        <w:rPr>
          <w:rFonts w:ascii="Calibri" w:eastAsia="SimSun" w:hAnsi="Calibri"/>
          <w:sz w:val="22"/>
        </w:rPr>
        <w:t xml:space="preserve">Critically extending the existing </w:t>
      </w:r>
      <w:r w:rsidR="00FE238A" w:rsidRPr="00FE238A">
        <w:rPr>
          <w:rFonts w:ascii="Calibri" w:eastAsia="SimSun" w:hAnsi="Calibri"/>
          <w:i/>
          <w:sz w:val="22"/>
        </w:rPr>
        <w:t>RRCConnectionR</w:t>
      </w:r>
      <w:r w:rsidR="00BC51FF" w:rsidRPr="00FE238A">
        <w:rPr>
          <w:rFonts w:ascii="Calibri" w:eastAsia="SimSun" w:hAnsi="Calibri"/>
          <w:i/>
          <w:sz w:val="22"/>
        </w:rPr>
        <w:t xml:space="preserve">equest </w:t>
      </w:r>
      <w:r w:rsidR="00BC51FF">
        <w:rPr>
          <w:rFonts w:ascii="Calibri" w:eastAsia="SimSun" w:hAnsi="Calibri"/>
          <w:sz w:val="22"/>
        </w:rPr>
        <w:t>message (see Annex for example).</w:t>
      </w:r>
    </w:p>
    <w:p w14:paraId="14CC8334" w14:textId="58418D36" w:rsidR="00BC51FF" w:rsidRDefault="00BC51FF" w:rsidP="001361E8">
      <w:pPr>
        <w:pStyle w:val="ListParagraph"/>
        <w:numPr>
          <w:ilvl w:val="1"/>
          <w:numId w:val="18"/>
        </w:numPr>
        <w:ind w:left="1434" w:hanging="357"/>
        <w:contextualSpacing w:val="0"/>
        <w:rPr>
          <w:rFonts w:ascii="Calibri" w:eastAsia="SimSun" w:hAnsi="Calibri"/>
          <w:sz w:val="22"/>
        </w:rPr>
      </w:pPr>
      <w:r>
        <w:rPr>
          <w:rFonts w:ascii="Calibri" w:eastAsia="SimSun" w:hAnsi="Calibri"/>
          <w:sz w:val="22"/>
        </w:rPr>
        <w:t>Defining a new RRC message “</w:t>
      </w:r>
      <w:r w:rsidRPr="00CB5B95">
        <w:rPr>
          <w:rFonts w:ascii="Calibri" w:eastAsia="SimSun" w:hAnsi="Calibri"/>
          <w:i/>
          <w:sz w:val="22"/>
        </w:rPr>
        <w:t>RRCConnectionRequest-5GCN</w:t>
      </w:r>
      <w:r>
        <w:rPr>
          <w:rFonts w:ascii="Calibri" w:eastAsia="SimSun" w:hAnsi="Calibri"/>
          <w:sz w:val="22"/>
        </w:rPr>
        <w:t>” on UL-CCCH (similar to what was done for RRC connection resume request in Rel-13).</w:t>
      </w:r>
    </w:p>
    <w:p w14:paraId="66BD9690" w14:textId="2E56EDD0" w:rsidR="00BC51FF" w:rsidRPr="00BC51FF" w:rsidRDefault="00BC51FF" w:rsidP="00BC51FF">
      <w:pPr>
        <w:pStyle w:val="ListParagraph"/>
        <w:numPr>
          <w:ilvl w:val="1"/>
          <w:numId w:val="18"/>
        </w:numPr>
        <w:rPr>
          <w:rFonts w:ascii="Calibri" w:eastAsia="SimSun" w:hAnsi="Calibri"/>
          <w:sz w:val="22"/>
        </w:rPr>
      </w:pPr>
      <w:r>
        <w:rPr>
          <w:rFonts w:ascii="Calibri" w:eastAsia="SimSun" w:hAnsi="Calibri"/>
          <w:sz w:val="22"/>
        </w:rPr>
        <w:t>Defining a new RRC message “</w:t>
      </w:r>
      <w:r w:rsidRPr="00FE238A">
        <w:rPr>
          <w:rFonts w:ascii="Calibri" w:eastAsia="SimSun" w:hAnsi="Calibri"/>
          <w:i/>
          <w:sz w:val="22"/>
        </w:rPr>
        <w:t>RRCConnectionRequest-5GCN</w:t>
      </w:r>
      <w:r>
        <w:rPr>
          <w:rFonts w:ascii="Calibri" w:eastAsia="SimSun" w:hAnsi="Calibri"/>
          <w:sz w:val="22"/>
        </w:rPr>
        <w:t xml:space="preserve">” </w:t>
      </w:r>
      <w:r w:rsidR="001361E8">
        <w:rPr>
          <w:rFonts w:ascii="Calibri" w:eastAsia="SimSun" w:hAnsi="Calibri"/>
          <w:sz w:val="22"/>
        </w:rPr>
        <w:t>on</w:t>
      </w:r>
      <w:r>
        <w:rPr>
          <w:rFonts w:ascii="Calibri" w:eastAsia="SimSun" w:hAnsi="Calibri"/>
          <w:sz w:val="22"/>
        </w:rPr>
        <w:t xml:space="preserve"> a new logical channel “UL-CCCHbis”</w:t>
      </w:r>
    </w:p>
    <w:p w14:paraId="6B08E6E3" w14:textId="67601BFE" w:rsidR="00BC51FF" w:rsidRDefault="00BC51FF" w:rsidP="00BC51FF">
      <w:pPr>
        <w:rPr>
          <w:rFonts w:ascii="Calibri" w:eastAsia="SimSun" w:hAnsi="Calibri"/>
          <w:sz w:val="22"/>
        </w:rPr>
      </w:pPr>
      <w:r>
        <w:rPr>
          <w:rFonts w:ascii="Calibri" w:eastAsia="SimSun" w:hAnsi="Calibri"/>
          <w:sz w:val="22"/>
        </w:rPr>
        <w:t xml:space="preserve">The last option (c) requires larger changes but </w:t>
      </w:r>
      <w:r w:rsidR="00700A71">
        <w:rPr>
          <w:rFonts w:ascii="Calibri" w:eastAsia="SimSun" w:hAnsi="Calibri"/>
          <w:sz w:val="22"/>
        </w:rPr>
        <w:t xml:space="preserve">provides a clearer separation between EPC and 5G-CN. This allows us to e.g. </w:t>
      </w:r>
      <w:r>
        <w:rPr>
          <w:rFonts w:ascii="Calibri" w:eastAsia="SimSun" w:hAnsi="Calibri"/>
          <w:sz w:val="22"/>
        </w:rPr>
        <w:t xml:space="preserve"> define a new </w:t>
      </w:r>
      <w:r w:rsidR="00700A71">
        <w:rPr>
          <w:rFonts w:ascii="Calibri" w:eastAsia="SimSun" w:hAnsi="Calibri"/>
          <w:sz w:val="22"/>
        </w:rPr>
        <w:t xml:space="preserve">5G-S-TMSI IE </w:t>
      </w:r>
      <w:r>
        <w:rPr>
          <w:rFonts w:ascii="Calibri" w:eastAsia="SimSun" w:hAnsi="Calibri"/>
          <w:sz w:val="22"/>
        </w:rPr>
        <w:t xml:space="preserve">which better reflects </w:t>
      </w:r>
      <w:r w:rsidR="00700A71">
        <w:rPr>
          <w:rFonts w:ascii="Calibri" w:eastAsia="SimSun" w:hAnsi="Calibri"/>
          <w:sz w:val="22"/>
        </w:rPr>
        <w:t xml:space="preserve">the new 5GCN S-TMSI format (i.e. AMF Set ID + AMF Pointer + 5G-TMSI). </w:t>
      </w:r>
      <w:r w:rsidR="00BF1B21">
        <w:rPr>
          <w:rFonts w:ascii="Calibri" w:eastAsia="SimSun" w:hAnsi="Calibri"/>
          <w:sz w:val="22"/>
        </w:rPr>
        <w:t xml:space="preserve">In the </w:t>
      </w:r>
      <w:r w:rsidR="00700A71">
        <w:rPr>
          <w:rFonts w:ascii="Calibri" w:eastAsia="SimSun" w:hAnsi="Calibri"/>
          <w:sz w:val="22"/>
        </w:rPr>
        <w:t xml:space="preserve">first two options (a and b) </w:t>
      </w:r>
      <w:r w:rsidR="00BF1B21">
        <w:rPr>
          <w:rFonts w:ascii="Calibri" w:eastAsia="SimSun" w:hAnsi="Calibri"/>
          <w:sz w:val="22"/>
        </w:rPr>
        <w:t xml:space="preserve">on the other hand </w:t>
      </w:r>
      <w:r w:rsidR="00700A71">
        <w:rPr>
          <w:rFonts w:ascii="Calibri" w:eastAsia="SimSun" w:hAnsi="Calibri"/>
          <w:sz w:val="22"/>
        </w:rPr>
        <w:t>we are forced to re-use the existing EPC S-TMSI format (i.e. MMEC + M-TMSI) (</w:t>
      </w:r>
      <w:r w:rsidR="0032663C">
        <w:rPr>
          <w:rFonts w:ascii="Calibri" w:eastAsia="SimSun" w:hAnsi="Calibri"/>
          <w:sz w:val="22"/>
        </w:rPr>
        <w:t>see below)</w:t>
      </w:r>
      <w:r w:rsidR="001361E8">
        <w:rPr>
          <w:rFonts w:ascii="Calibri" w:eastAsia="SimSun" w:hAnsi="Calibri"/>
          <w:sz w:val="22"/>
        </w:rPr>
        <w:t>. D</w:t>
      </w:r>
      <w:r w:rsidR="00700A71">
        <w:rPr>
          <w:rFonts w:ascii="Calibri" w:eastAsia="SimSun" w:hAnsi="Calibri"/>
          <w:sz w:val="22"/>
        </w:rPr>
        <w:t xml:space="preserve">efining a new RRC message </w:t>
      </w:r>
      <w:r w:rsidR="001361E8">
        <w:rPr>
          <w:rFonts w:ascii="Calibri" w:eastAsia="SimSun" w:hAnsi="Calibri"/>
          <w:sz w:val="22"/>
        </w:rPr>
        <w:t>als</w:t>
      </w:r>
      <w:r w:rsidR="00786A06">
        <w:rPr>
          <w:rFonts w:ascii="Calibri" w:eastAsia="SimSun" w:hAnsi="Calibri"/>
          <w:sz w:val="22"/>
        </w:rPr>
        <w:t>o makes it possible to</w:t>
      </w:r>
      <w:r w:rsidR="00700A71">
        <w:rPr>
          <w:rFonts w:ascii="Calibri" w:eastAsia="SimSun" w:hAnsi="Calibri"/>
          <w:sz w:val="22"/>
        </w:rPr>
        <w:t xml:space="preserve"> re-define the establishment cause field and align the values used in NR and LTE connected to 5G-CN, if needed.</w:t>
      </w:r>
    </w:p>
    <w:p w14:paraId="608A0609" w14:textId="58C23607" w:rsidR="00700A71" w:rsidRPr="00A35C4E" w:rsidRDefault="00700A71" w:rsidP="00700A71">
      <w:pPr>
        <w:pStyle w:val="TH"/>
      </w:pPr>
      <w:r w:rsidRPr="007D75ED">
        <w:rPr>
          <w:bCs/>
          <w:i/>
          <w:iCs/>
        </w:rPr>
        <w:t>S-TMSI</w:t>
      </w:r>
      <w:r w:rsidRPr="007D75ED">
        <w:t xml:space="preserve"> info</w:t>
      </w:r>
      <w:r>
        <w:t>rmation element</w:t>
      </w:r>
    </w:p>
    <w:p w14:paraId="2A1668E7" w14:textId="77777777" w:rsidR="00700A71" w:rsidRPr="00D05729" w:rsidRDefault="00700A71" w:rsidP="00700A71">
      <w:pPr>
        <w:pStyle w:val="PL"/>
        <w:shd w:val="clear" w:color="auto" w:fill="E6E6E6"/>
      </w:pPr>
      <w:r w:rsidRPr="00D05729">
        <w:t>-- ASN1STA</w:t>
      </w:r>
      <w:smartTag w:uri="urn:schemas-microsoft-com:office:smarttags" w:element="PersonName">
        <w:r w:rsidRPr="00D05729">
          <w:t>RT</w:t>
        </w:r>
      </w:smartTag>
    </w:p>
    <w:p w14:paraId="38C33365" w14:textId="77777777" w:rsidR="00700A71" w:rsidRPr="00D05729" w:rsidRDefault="00700A71" w:rsidP="00700A71">
      <w:pPr>
        <w:pStyle w:val="PL"/>
        <w:shd w:val="clear" w:color="auto" w:fill="E6E6E6"/>
      </w:pPr>
    </w:p>
    <w:p w14:paraId="33977C7D" w14:textId="77777777" w:rsidR="00700A71" w:rsidRPr="00D05729" w:rsidRDefault="00700A71" w:rsidP="00700A71">
      <w:pPr>
        <w:pStyle w:val="PL"/>
        <w:shd w:val="clear" w:color="auto" w:fill="E6E6E6"/>
      </w:pPr>
      <w:r w:rsidRPr="00D05729">
        <w:t>S-TMSI ::=</w:t>
      </w:r>
      <w:r w:rsidRPr="00D05729">
        <w:tab/>
      </w:r>
      <w:r w:rsidRPr="00D05729">
        <w:tab/>
      </w:r>
      <w:r w:rsidRPr="00D05729">
        <w:tab/>
      </w:r>
      <w:r w:rsidRPr="00D05729">
        <w:tab/>
      </w:r>
      <w:r w:rsidRPr="00D05729">
        <w:tab/>
      </w:r>
      <w:r w:rsidRPr="00D05729">
        <w:tab/>
      </w:r>
      <w:r w:rsidRPr="00D05729">
        <w:tab/>
        <w:t>SEQUENCE {</w:t>
      </w:r>
    </w:p>
    <w:p w14:paraId="558F963C" w14:textId="77777777" w:rsidR="00700A71" w:rsidRPr="00D05729" w:rsidRDefault="00700A71" w:rsidP="00700A71">
      <w:pPr>
        <w:pStyle w:val="PL"/>
        <w:shd w:val="clear" w:color="auto" w:fill="E6E6E6"/>
      </w:pPr>
      <w:r w:rsidRPr="00D05729">
        <w:tab/>
        <w:t>mmec</w:t>
      </w:r>
      <w:r w:rsidRPr="00D05729">
        <w:tab/>
      </w:r>
      <w:r w:rsidRPr="00D05729">
        <w:tab/>
      </w:r>
      <w:r w:rsidRPr="00D05729">
        <w:tab/>
      </w:r>
      <w:r w:rsidRPr="00D05729">
        <w:tab/>
      </w:r>
      <w:r w:rsidRPr="00D05729">
        <w:tab/>
      </w:r>
      <w:r w:rsidRPr="00D05729">
        <w:tab/>
      </w:r>
      <w:r w:rsidRPr="00D05729">
        <w:tab/>
      </w:r>
      <w:r w:rsidRPr="00D05729">
        <w:tab/>
        <w:t>MMEC,</w:t>
      </w:r>
    </w:p>
    <w:p w14:paraId="008358F0" w14:textId="77777777" w:rsidR="00700A71" w:rsidRPr="00D05729" w:rsidRDefault="00700A71" w:rsidP="00700A71">
      <w:pPr>
        <w:pStyle w:val="PL"/>
        <w:shd w:val="clear" w:color="auto" w:fill="E6E6E6"/>
      </w:pPr>
      <w:r w:rsidRPr="00D05729">
        <w:tab/>
        <w:t>m-TMSI</w:t>
      </w:r>
      <w:r w:rsidRPr="00D05729">
        <w:tab/>
      </w:r>
      <w:r w:rsidRPr="00D05729">
        <w:tab/>
      </w:r>
      <w:r w:rsidRPr="00D05729">
        <w:tab/>
      </w:r>
      <w:r w:rsidRPr="00D05729">
        <w:tab/>
      </w:r>
      <w:r w:rsidRPr="00D05729">
        <w:tab/>
      </w:r>
      <w:r w:rsidRPr="00D05729">
        <w:tab/>
      </w:r>
      <w:r w:rsidRPr="00D05729">
        <w:tab/>
      </w:r>
      <w:r w:rsidRPr="00D05729">
        <w:tab/>
        <w:t>BIT STRING (SIZE (32))</w:t>
      </w:r>
    </w:p>
    <w:p w14:paraId="49F79A32" w14:textId="77777777" w:rsidR="00700A71" w:rsidRPr="00D05729" w:rsidRDefault="00700A71" w:rsidP="00700A71">
      <w:pPr>
        <w:pStyle w:val="PL"/>
        <w:shd w:val="clear" w:color="auto" w:fill="E6E6E6"/>
      </w:pPr>
      <w:r w:rsidRPr="00D05729">
        <w:t>}</w:t>
      </w:r>
    </w:p>
    <w:p w14:paraId="3AE3540C" w14:textId="77777777" w:rsidR="00700A71" w:rsidRPr="00D05729" w:rsidRDefault="00700A71" w:rsidP="00700A71">
      <w:pPr>
        <w:pStyle w:val="PL"/>
        <w:shd w:val="clear" w:color="auto" w:fill="E6E6E6"/>
      </w:pPr>
    </w:p>
    <w:p w14:paraId="3E1C142C" w14:textId="77777777" w:rsidR="00700A71" w:rsidRPr="00DF5826" w:rsidRDefault="00700A71" w:rsidP="00700A71">
      <w:pPr>
        <w:pStyle w:val="PL"/>
        <w:shd w:val="clear" w:color="auto" w:fill="E6E6E6"/>
      </w:pPr>
      <w:r w:rsidRPr="00D05729">
        <w:t>-- ASN1STOP</w:t>
      </w:r>
    </w:p>
    <w:p w14:paraId="01256A18" w14:textId="5E4DC162" w:rsidR="00003011" w:rsidRDefault="00003011" w:rsidP="00BA5F7F"/>
    <w:p w14:paraId="5C323616" w14:textId="442E8C17" w:rsidR="00096493" w:rsidRPr="00A67501" w:rsidRDefault="00700A71" w:rsidP="00A67501">
      <w:pPr>
        <w:pStyle w:val="Proposal"/>
        <w:rPr>
          <w:rFonts w:eastAsia="SimSun"/>
        </w:rPr>
      </w:pPr>
      <w:bookmarkStart w:id="71" w:name="_Toc486835665"/>
      <w:bookmarkStart w:id="72" w:name="_Toc486837055"/>
      <w:bookmarkStart w:id="73" w:name="_Toc486842079"/>
      <w:bookmarkStart w:id="74" w:name="_Toc487032177"/>
      <w:bookmarkStart w:id="75" w:name="_Toc487032391"/>
      <w:bookmarkStart w:id="76" w:name="_Toc489948754"/>
      <w:bookmarkStart w:id="77" w:name="_Toc489948956"/>
      <w:bookmarkStart w:id="78" w:name="_Toc489948988"/>
      <w:bookmarkStart w:id="79" w:name="_Toc489948997"/>
      <w:bookmarkStart w:id="80" w:name="_Toc489949007"/>
      <w:bookmarkStart w:id="81" w:name="_Toc489949117"/>
      <w:bookmarkStart w:id="82" w:name="_Toc490030029"/>
      <w:bookmarkStart w:id="83" w:name="_Toc490143298"/>
      <w:bookmarkStart w:id="84" w:name="_Toc490221880"/>
      <w:r w:rsidRPr="00A67501">
        <w:t xml:space="preserve">RAN2 to discuss how to indicate the CN type and 5G-S-TMSI in </w:t>
      </w:r>
      <w:r w:rsidR="00590754" w:rsidRPr="00A67501">
        <w:t>the RRC connection request message</w:t>
      </w:r>
      <w:r w:rsidRPr="00A67501">
        <w:t>:</w:t>
      </w:r>
      <w:bookmarkStart w:id="85" w:name="_Toc486835666"/>
      <w:bookmarkStart w:id="86" w:name="_Toc486837056"/>
      <w:bookmarkStart w:id="87" w:name="_Toc486842080"/>
      <w:bookmarkStart w:id="88" w:name="_Toc487032178"/>
      <w:bookmarkStart w:id="89" w:name="_Toc487032392"/>
      <w:bookmarkStart w:id="90" w:name="_Toc489948755"/>
      <w:bookmarkStart w:id="91" w:name="_Toc489948957"/>
      <w:bookmarkStart w:id="92" w:name="_Toc489948989"/>
      <w:bookmarkStart w:id="93" w:name="_Toc489948998"/>
      <w:bookmarkStart w:id="94" w:name="_Toc489949008"/>
      <w:bookmarkEnd w:id="71"/>
      <w:bookmarkEnd w:id="72"/>
      <w:bookmarkEnd w:id="73"/>
      <w:bookmarkEnd w:id="74"/>
      <w:bookmarkEnd w:id="75"/>
      <w:bookmarkEnd w:id="76"/>
      <w:bookmarkEnd w:id="77"/>
      <w:bookmarkEnd w:id="78"/>
      <w:bookmarkEnd w:id="79"/>
      <w:bookmarkEnd w:id="80"/>
      <w:r w:rsidR="00A67501">
        <w:rPr>
          <w:rFonts w:eastAsia="SimSun"/>
        </w:rPr>
        <w:br/>
      </w:r>
      <w:r w:rsidR="00A67501">
        <w:rPr>
          <w:rFonts w:eastAsia="SimSun"/>
        </w:rPr>
        <w:br/>
        <w:t xml:space="preserve">a) </w:t>
      </w:r>
      <w:r w:rsidRPr="00A67501">
        <w:rPr>
          <w:rFonts w:eastAsia="SimSun"/>
        </w:rPr>
        <w:t>Different S-TMSI ranges</w:t>
      </w:r>
      <w:r w:rsidR="0032663C" w:rsidRPr="00A67501">
        <w:rPr>
          <w:rFonts w:eastAsia="SimSun"/>
        </w:rPr>
        <w:t xml:space="preserve"> in EPC and 5G-CN</w:t>
      </w:r>
      <w:bookmarkStart w:id="95" w:name="_Toc486835667"/>
      <w:bookmarkStart w:id="96" w:name="_Toc486837057"/>
      <w:bookmarkStart w:id="97" w:name="_Toc486842081"/>
      <w:bookmarkStart w:id="98" w:name="_Toc487032179"/>
      <w:bookmarkStart w:id="99" w:name="_Toc487032393"/>
      <w:bookmarkStart w:id="100" w:name="_Toc489948756"/>
      <w:bookmarkStart w:id="101" w:name="_Toc489948958"/>
      <w:bookmarkStart w:id="102" w:name="_Toc489948990"/>
      <w:bookmarkStart w:id="103" w:name="_Toc489948999"/>
      <w:bookmarkStart w:id="104" w:name="_Toc489949009"/>
      <w:bookmarkEnd w:id="85"/>
      <w:bookmarkEnd w:id="86"/>
      <w:bookmarkEnd w:id="87"/>
      <w:bookmarkEnd w:id="88"/>
      <w:bookmarkEnd w:id="89"/>
      <w:bookmarkEnd w:id="90"/>
      <w:bookmarkEnd w:id="91"/>
      <w:bookmarkEnd w:id="92"/>
      <w:bookmarkEnd w:id="93"/>
      <w:bookmarkEnd w:id="94"/>
      <w:r w:rsidR="00A67501">
        <w:rPr>
          <w:rFonts w:eastAsia="SimSun"/>
        </w:rPr>
        <w:br/>
        <w:t xml:space="preserve">b) </w:t>
      </w:r>
      <w:r w:rsidR="0032663C" w:rsidRPr="00A67501">
        <w:rPr>
          <w:rFonts w:eastAsia="SimSun"/>
        </w:rPr>
        <w:t>Indicate CN type using the remaining spare bit field</w:t>
      </w:r>
      <w:bookmarkStart w:id="105" w:name="_Toc486835668"/>
      <w:bookmarkStart w:id="106" w:name="_Toc486837058"/>
      <w:bookmarkStart w:id="107" w:name="_Toc486842082"/>
      <w:bookmarkStart w:id="108" w:name="_Toc487032180"/>
      <w:bookmarkStart w:id="109" w:name="_Toc487032394"/>
      <w:bookmarkStart w:id="110" w:name="_Toc489948757"/>
      <w:bookmarkStart w:id="111" w:name="_Toc489948959"/>
      <w:bookmarkStart w:id="112" w:name="_Toc489948991"/>
      <w:bookmarkStart w:id="113" w:name="_Toc489949000"/>
      <w:bookmarkStart w:id="114" w:name="_Toc489949010"/>
      <w:bookmarkEnd w:id="95"/>
      <w:bookmarkEnd w:id="96"/>
      <w:bookmarkEnd w:id="97"/>
      <w:bookmarkEnd w:id="98"/>
      <w:bookmarkEnd w:id="99"/>
      <w:bookmarkEnd w:id="100"/>
      <w:bookmarkEnd w:id="101"/>
      <w:bookmarkEnd w:id="102"/>
      <w:bookmarkEnd w:id="103"/>
      <w:bookmarkEnd w:id="104"/>
      <w:r w:rsidR="00A67501">
        <w:rPr>
          <w:rFonts w:eastAsia="SimSun"/>
        </w:rPr>
        <w:br/>
        <w:t xml:space="preserve">c) </w:t>
      </w:r>
      <w:r w:rsidR="0032663C" w:rsidRPr="00A67501">
        <w:rPr>
          <w:rFonts w:eastAsia="SimSun"/>
        </w:rPr>
        <w:t>Define new RRC connection request message for LTE connected to 5G-CN</w:t>
      </w:r>
      <w:bookmarkEnd w:id="105"/>
      <w:bookmarkEnd w:id="106"/>
      <w:bookmarkEnd w:id="107"/>
      <w:bookmarkEnd w:id="108"/>
      <w:bookmarkEnd w:id="109"/>
      <w:bookmarkEnd w:id="110"/>
      <w:bookmarkEnd w:id="111"/>
      <w:bookmarkEnd w:id="112"/>
      <w:bookmarkEnd w:id="113"/>
      <w:bookmarkEnd w:id="114"/>
      <w:bookmarkEnd w:id="81"/>
      <w:bookmarkEnd w:id="82"/>
      <w:bookmarkEnd w:id="83"/>
      <w:bookmarkEnd w:id="84"/>
    </w:p>
    <w:p w14:paraId="0D51D2BF" w14:textId="77777777" w:rsidR="00096493" w:rsidRDefault="00096493" w:rsidP="00096493">
      <w:pPr>
        <w:pStyle w:val="Heading2"/>
      </w:pPr>
      <w:r>
        <w:t xml:space="preserve">Early </w:t>
      </w:r>
      <w:r w:rsidRPr="00EA42F4">
        <w:t>indication</w:t>
      </w:r>
      <w:r>
        <w:t xml:space="preserve"> of slice/service</w:t>
      </w:r>
    </w:p>
    <w:p w14:paraId="170E9A51" w14:textId="286BD647" w:rsidR="00096493" w:rsidRDefault="00096493" w:rsidP="00096493">
      <w:r>
        <w:t>For NR several companies have suggested to introduce an early indicat</w:t>
      </w:r>
      <w:r w:rsidR="0032663C">
        <w:t>ion of the slice/service (in MSG1 or MSG</w:t>
      </w:r>
      <w:r>
        <w:t>3) to enable RAN to prioritize or reject UEs already i</w:t>
      </w:r>
      <w:r w:rsidR="000A5949">
        <w:t>n the initial phase of the RRC connection e</w:t>
      </w:r>
      <w:r>
        <w:t xml:space="preserve">stablishment. However, compared to NR which is a new RAT designed from scratch, introducing an early indication in LTE is considerably harder due to the need to maintain backwards compatibility. </w:t>
      </w:r>
    </w:p>
    <w:p w14:paraId="2642E05B" w14:textId="62B8A299" w:rsidR="00096493" w:rsidRDefault="00096493" w:rsidP="00096493">
      <w:r>
        <w:t>Ind</w:t>
      </w:r>
      <w:r w:rsidR="0032663C">
        <w:t>icating the slice/service in MSG</w:t>
      </w:r>
      <w:r>
        <w:t xml:space="preserve">1 via e.g. preamble partitioning is ruled out as this would force us to re-design RACH in LTE. </w:t>
      </w:r>
      <w:r w:rsidR="00A34F8F">
        <w:t>Also,</w:t>
      </w:r>
      <w:r>
        <w:t xml:space="preserve"> the possibility to i</w:t>
      </w:r>
      <w:r w:rsidR="0032663C">
        <w:t xml:space="preserve">ndicate the slice/service in </w:t>
      </w:r>
      <w:r w:rsidR="00EF166A">
        <w:t>RRC connection request message</w:t>
      </w:r>
      <w:r>
        <w:t xml:space="preserve"> </w:t>
      </w:r>
      <w:r w:rsidR="00C0176B">
        <w:t>using</w:t>
      </w:r>
      <w:r w:rsidR="00BF1B21">
        <w:t>,</w:t>
      </w:r>
      <w:r w:rsidR="00C0176B">
        <w:t xml:space="preserve"> e.g.</w:t>
      </w:r>
      <w:r w:rsidR="00BF1B21">
        <w:t>,</w:t>
      </w:r>
      <w:r w:rsidR="00C0176B">
        <w:t xml:space="preserve"> a new access category </w:t>
      </w:r>
      <w:r>
        <w:t xml:space="preserve">is very limited in LTE due to the </w:t>
      </w:r>
      <w:r w:rsidR="00590754">
        <w:t>MSG</w:t>
      </w:r>
      <w:r w:rsidR="00F2516E">
        <w:t>3 size constraint</w:t>
      </w:r>
      <w:r>
        <w:t xml:space="preserve">. The size of </w:t>
      </w:r>
      <w:r w:rsidR="00EF166A">
        <w:t>MSG3</w:t>
      </w:r>
      <w:r>
        <w:t xml:space="preserve"> is limited to 56 bits in LTE and only about 3-4 bits remain after removing MAC/RRC overhead</w:t>
      </w:r>
      <w:r w:rsidR="00433275">
        <w:t xml:space="preserve"> (12-13 bits)</w:t>
      </w:r>
      <w:r>
        <w:t xml:space="preserve"> and the size of </w:t>
      </w:r>
      <w:r w:rsidR="0032663C">
        <w:t>5G-S-TMSI</w:t>
      </w:r>
      <w:r w:rsidR="00433275">
        <w:t xml:space="preserve"> (40 bits)</w:t>
      </w:r>
      <w:r>
        <w:t>. This means that it is not possible to introduce a more granul</w:t>
      </w:r>
      <w:r w:rsidR="0032663C">
        <w:t xml:space="preserve">ar access type indication in </w:t>
      </w:r>
      <w:r w:rsidR="00EF166A">
        <w:t xml:space="preserve">the RRC connection request message </w:t>
      </w:r>
      <w:r>
        <w:t xml:space="preserve">than what is already provided by the existing (3 bit long) establishment cause. </w:t>
      </w:r>
      <w:r w:rsidR="000A5949">
        <w:t xml:space="preserve">The same </w:t>
      </w:r>
      <w:r w:rsidR="00AD77E8">
        <w:t>is</w:t>
      </w:r>
      <w:r w:rsidR="00395D59">
        <w:t xml:space="preserve"> true for</w:t>
      </w:r>
      <w:r w:rsidR="00EF166A">
        <w:t xml:space="preserve"> </w:t>
      </w:r>
      <w:r w:rsidR="000A5949">
        <w:t>RRC connection resume.</w:t>
      </w:r>
    </w:p>
    <w:p w14:paraId="6EA5CF1C" w14:textId="4CE3D37C" w:rsidR="00096493" w:rsidRDefault="00AD77E8" w:rsidP="00096493">
      <w:pPr>
        <w:pStyle w:val="Observation"/>
      </w:pPr>
      <w:bookmarkStart w:id="115" w:name="_Toc476818042"/>
      <w:bookmarkStart w:id="116" w:name="_Toc476837768"/>
      <w:bookmarkStart w:id="117" w:name="_Toc476839537"/>
      <w:bookmarkStart w:id="118" w:name="_Toc476839839"/>
      <w:bookmarkStart w:id="119" w:name="_Toc478147425"/>
      <w:bookmarkStart w:id="120" w:name="_Toc481066449"/>
      <w:bookmarkStart w:id="121" w:name="_Toc486835658"/>
      <w:bookmarkStart w:id="122" w:name="_Toc486836717"/>
      <w:bookmarkStart w:id="123" w:name="_Toc486837060"/>
      <w:bookmarkStart w:id="124" w:name="_Toc486842084"/>
      <w:bookmarkStart w:id="125" w:name="_Toc487032170"/>
      <w:bookmarkStart w:id="126" w:name="_Toc490030024"/>
      <w:bookmarkStart w:id="127" w:name="_Toc490143292"/>
      <w:bookmarkStart w:id="128" w:name="_Toc490221882"/>
      <w:r>
        <w:t xml:space="preserve">Extending the establishment/resume cause field in </w:t>
      </w:r>
      <w:r w:rsidR="00395D59">
        <w:t xml:space="preserve">RRC connection request/resume request </w:t>
      </w:r>
      <w:r>
        <w:t xml:space="preserve">is not possible due the </w:t>
      </w:r>
      <w:r w:rsidR="0032663C">
        <w:t xml:space="preserve">limited size of </w:t>
      </w:r>
      <w:r w:rsidR="00EF166A">
        <w:t xml:space="preserve">MSG3 </w:t>
      </w:r>
      <w:r w:rsidR="00096493">
        <w:t>in LTE.</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6A074D05" w14:textId="7CCA74C4" w:rsidR="00096493" w:rsidRPr="00EA42F4" w:rsidRDefault="00096493" w:rsidP="00096493">
      <w:bookmarkStart w:id="129" w:name="_Toc476818185"/>
      <w:r>
        <w:t>However, it is not clear yet if we will re-use the existing establishment</w:t>
      </w:r>
      <w:r w:rsidR="00EF166A">
        <w:t>/resume</w:t>
      </w:r>
      <w:r>
        <w:t xml:space="preserve"> cause field</w:t>
      </w:r>
      <w:r w:rsidR="00EF166A">
        <w:t xml:space="preserve"> or if we replace it with a </w:t>
      </w:r>
      <w:r>
        <w:t xml:space="preserve">new field of similar length. This depends on what is decided for NR and whether we want to align the </w:t>
      </w:r>
      <w:r w:rsidR="00EF166A">
        <w:t>cause values</w:t>
      </w:r>
      <w:r>
        <w:t xml:space="preserve"> for the two RATs.</w:t>
      </w:r>
      <w:bookmarkEnd w:id="129"/>
    </w:p>
    <w:p w14:paraId="228EE78F" w14:textId="66A55773" w:rsidR="00096493" w:rsidRDefault="00096493" w:rsidP="00590754">
      <w:pPr>
        <w:pStyle w:val="Proposal"/>
        <w:tabs>
          <w:tab w:val="clear" w:pos="1304"/>
          <w:tab w:val="num" w:pos="1843"/>
        </w:tabs>
        <w:ind w:left="1701" w:hanging="1701"/>
      </w:pPr>
      <w:bookmarkStart w:id="130" w:name="_Toc476818186"/>
      <w:bookmarkStart w:id="131" w:name="_Toc476818212"/>
      <w:bookmarkStart w:id="132" w:name="_Toc476837772"/>
      <w:bookmarkStart w:id="133" w:name="_Toc476839541"/>
      <w:bookmarkStart w:id="134" w:name="_Toc476839843"/>
      <w:bookmarkStart w:id="135" w:name="_Toc478029294"/>
      <w:bookmarkStart w:id="136" w:name="_Toc478147429"/>
      <w:bookmarkStart w:id="137" w:name="_Toc481066467"/>
      <w:bookmarkStart w:id="138" w:name="_Toc481066597"/>
      <w:bookmarkStart w:id="139" w:name="_Toc486835669"/>
      <w:bookmarkStart w:id="140" w:name="_Toc486837059"/>
      <w:bookmarkStart w:id="141" w:name="_Toc486842083"/>
      <w:bookmarkStart w:id="142" w:name="_Toc487032181"/>
      <w:bookmarkStart w:id="143" w:name="_Toc487032395"/>
      <w:bookmarkStart w:id="144" w:name="_Toc489948758"/>
      <w:bookmarkStart w:id="145" w:name="_Toc489948960"/>
      <w:bookmarkStart w:id="146" w:name="_Toc489948992"/>
      <w:bookmarkStart w:id="147" w:name="_Toc489949001"/>
      <w:bookmarkStart w:id="148" w:name="_Toc489949011"/>
      <w:bookmarkStart w:id="149" w:name="_Toc489949118"/>
      <w:bookmarkStart w:id="150" w:name="_Toc490030030"/>
      <w:bookmarkStart w:id="151" w:name="_Toc490143299"/>
      <w:bookmarkStart w:id="152" w:name="_Toc490221881"/>
      <w:r>
        <w:t>Whether we keep the exi</w:t>
      </w:r>
      <w:r w:rsidR="00590754">
        <w:t>sting establishment</w:t>
      </w:r>
      <w:r w:rsidR="00EF166A">
        <w:t>/resume</w:t>
      </w:r>
      <w:r w:rsidR="00590754">
        <w:t xml:space="preserve"> cause </w:t>
      </w:r>
      <w:r w:rsidR="00EF166A">
        <w:t xml:space="preserve">field </w:t>
      </w:r>
      <w:r w:rsidR="00590754">
        <w:t xml:space="preserve">in </w:t>
      </w:r>
      <w:r w:rsidR="00A34F8F">
        <w:t>the RRC connection request</w:t>
      </w:r>
      <w:r w:rsidR="00EF166A">
        <w:t>/resume request</w:t>
      </w:r>
      <w:r>
        <w:t xml:space="preserve"> or replace it with a new field of similar length is FFS. </w:t>
      </w:r>
      <w:r w:rsidRPr="000B48FD">
        <w:t xml:space="preserve">This depends on what is decided for NR and whether </w:t>
      </w:r>
      <w:r w:rsidR="00EF166A">
        <w:t xml:space="preserve">the cause values need to </w:t>
      </w:r>
      <w:r>
        <w:t>be aligned</w:t>
      </w:r>
      <w:r w:rsidRPr="000B48FD">
        <w:t>.</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41B8F10F" w14:textId="5606D35D" w:rsidR="00C95B32" w:rsidRDefault="000A51C9" w:rsidP="00096493">
      <w:r>
        <w:t xml:space="preserve">For </w:t>
      </w:r>
      <w:r w:rsidR="00BD6209">
        <w:t xml:space="preserve">inactive to connected state transition in </w:t>
      </w:r>
      <w:r>
        <w:t xml:space="preserve">NR, we have proposed to indicate the </w:t>
      </w:r>
      <w:r w:rsidR="00C95B32">
        <w:t xml:space="preserve">network </w:t>
      </w:r>
      <w:r w:rsidR="00BD6209">
        <w:t>slice in the RRC connection resume message</w:t>
      </w:r>
      <w:r w:rsidR="00395D59">
        <w:t xml:space="preserve"> by</w:t>
      </w:r>
      <w:r>
        <w:t xml:space="preserve"> including </w:t>
      </w:r>
      <w:r w:rsidR="00B70B80">
        <w:t>the</w:t>
      </w:r>
      <w:r>
        <w:t xml:space="preserve"> slice </w:t>
      </w:r>
      <w:r w:rsidR="00C95B32">
        <w:t>index</w:t>
      </w:r>
      <w:r>
        <w:t xml:space="preserve"> or DRB ID</w:t>
      </w:r>
      <w:r w:rsidR="00BD6209">
        <w:t>. Alternatively, the network slice can be indicated by including a BSR on MAC level indicating the DRB ID/LCG</w:t>
      </w:r>
      <w:r w:rsidR="00395D59">
        <w:t xml:space="preserve">. </w:t>
      </w:r>
      <w:r w:rsidR="00C95B32">
        <w:t xml:space="preserve">For UEs in inactive mode this information is sufficient to determine the network slice </w:t>
      </w:r>
      <w:r w:rsidR="006A43F5">
        <w:t xml:space="preserve">since </w:t>
      </w:r>
      <w:r w:rsidR="00C95B32">
        <w:t xml:space="preserve">the </w:t>
      </w:r>
      <w:r w:rsidR="006A43F5">
        <w:t xml:space="preserve">network slices the UE is registered to are stored as part of the UE context. Compared to indicating the network slice using S-NSSAI, the indication can be much shorter since only 8 values are </w:t>
      </w:r>
      <w:r w:rsidR="00BD6209">
        <w:t>required to represent the slice index/</w:t>
      </w:r>
      <w:r w:rsidR="006A43F5">
        <w:t>DRB ID</w:t>
      </w:r>
      <w:r w:rsidR="00C122E4">
        <w:t xml:space="preserve"> (recall that a UE can be registered to up to 8 slices simultaneously)</w:t>
      </w:r>
      <w:r w:rsidR="006A43F5">
        <w:t xml:space="preserve">. However, for LTE this is still too large to be included in MSG3. If we want to include such an indication in LTE we </w:t>
      </w:r>
      <w:r w:rsidR="00B70B80">
        <w:t xml:space="preserve">may </w:t>
      </w:r>
      <w:r w:rsidR="006A43F5">
        <w:t xml:space="preserve">need </w:t>
      </w:r>
      <w:r w:rsidR="00786A06">
        <w:t>to introduce a “MSG3.5”</w:t>
      </w:r>
      <w:r w:rsidR="00C122E4">
        <w:t xml:space="preserve"> as discussed in</w:t>
      </w:r>
      <w:r w:rsidR="00786A06">
        <w:t xml:space="preserve"> </w:t>
      </w:r>
      <w:r w:rsidR="00786A06">
        <w:fldChar w:fldCharType="begin"/>
      </w:r>
      <w:r w:rsidR="00786A06">
        <w:instrText xml:space="preserve"> REF _Ref487032165 \r \h </w:instrText>
      </w:r>
      <w:r w:rsidR="00786A06">
        <w:fldChar w:fldCharType="separate"/>
      </w:r>
      <w:r w:rsidR="00786A06">
        <w:t>[4]</w:t>
      </w:r>
      <w:r w:rsidR="00786A06">
        <w:fldChar w:fldCharType="end"/>
      </w:r>
      <w:r w:rsidR="006A43F5">
        <w:t>.</w:t>
      </w:r>
    </w:p>
    <w:p w14:paraId="033E823D" w14:textId="77777777" w:rsidR="00096493" w:rsidRPr="00CE0424" w:rsidRDefault="00096493" w:rsidP="00096493">
      <w:pPr>
        <w:pStyle w:val="Heading1"/>
      </w:pPr>
      <w:r w:rsidRPr="00CE0424">
        <w:t>Conclusion</w:t>
      </w:r>
    </w:p>
    <w:p w14:paraId="3DC08265" w14:textId="77777777" w:rsidR="008263E2" w:rsidRDefault="00096493" w:rsidP="00096493">
      <w:pPr>
        <w:rPr>
          <w:noProof/>
        </w:rPr>
      </w:pPr>
      <w:r>
        <w:t xml:space="preserve">In this </w:t>
      </w:r>
      <w:r w:rsidR="0032663C">
        <w:t>contribution,</w:t>
      </w:r>
      <w:r>
        <w:t xml:space="preserve"> we discussed network slicing for LTE connected to 5G-CN.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1D57424C" w14:textId="77777777" w:rsidR="008263E2" w:rsidRDefault="008263E2">
      <w:pPr>
        <w:pStyle w:val="TOC1"/>
        <w:rPr>
          <w:rFonts w:asciiTheme="minorHAnsi" w:eastAsiaTheme="minorEastAsia" w:hAnsiTheme="minorHAnsi" w:cstheme="minorBidi"/>
          <w:b w:val="0"/>
          <w:sz w:val="22"/>
          <w:lang w:val="sv-SE" w:eastAsia="sv-SE"/>
        </w:rPr>
      </w:pPr>
      <w:r>
        <w:t>Observation 1</w:t>
      </w:r>
      <w:r>
        <w:rPr>
          <w:rFonts w:asciiTheme="minorHAnsi" w:eastAsiaTheme="minorEastAsia" w:hAnsiTheme="minorHAnsi" w:cstheme="minorBidi"/>
          <w:b w:val="0"/>
          <w:sz w:val="22"/>
          <w:lang w:val="sv-SE" w:eastAsia="sv-SE"/>
        </w:rPr>
        <w:tab/>
      </w:r>
      <w:r>
        <w:t>Extending the establishment/resume cause field in RRC connection request/resume request is not possible due the limited size of MSG3 in LTE.</w:t>
      </w:r>
    </w:p>
    <w:p w14:paraId="36E01177" w14:textId="77777777" w:rsidR="00096493" w:rsidRDefault="00096493" w:rsidP="00096493">
      <w:pPr>
        <w:pStyle w:val="BodyText"/>
        <w:rPr>
          <w:b/>
          <w:bCs/>
        </w:rPr>
      </w:pPr>
      <w:r>
        <w:rPr>
          <w:b/>
          <w:bCs/>
        </w:rPr>
        <w:fldChar w:fldCharType="end"/>
      </w:r>
    </w:p>
    <w:p w14:paraId="38DA059F" w14:textId="77777777" w:rsidR="008263E2" w:rsidRDefault="00096493" w:rsidP="00096493">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1F1688DE" w14:textId="77777777" w:rsidR="008263E2" w:rsidRDefault="008263E2">
      <w:pPr>
        <w:pStyle w:val="TOC1"/>
        <w:rPr>
          <w:rFonts w:asciiTheme="minorHAnsi" w:eastAsiaTheme="minorEastAsia" w:hAnsiTheme="minorHAnsi" w:cstheme="minorBidi"/>
          <w:b w:val="0"/>
          <w:sz w:val="22"/>
          <w:lang w:val="sv-SE" w:eastAsia="sv-SE"/>
        </w:rPr>
      </w:pPr>
      <w:r>
        <w:t>Proposal 1</w:t>
      </w:r>
      <w:r>
        <w:rPr>
          <w:rFonts w:asciiTheme="minorHAnsi" w:eastAsiaTheme="minorEastAsia" w:hAnsiTheme="minorHAnsi" w:cstheme="minorBidi"/>
          <w:b w:val="0"/>
          <w:sz w:val="22"/>
          <w:lang w:val="sv-SE" w:eastAsia="sv-SE"/>
        </w:rPr>
        <w:tab/>
      </w:r>
      <w:r>
        <w:t>Similar to NR, assistance information (i.e. an NSSAI type of identifier) is included in the RRC connection setup complete message (i.e. MSG5) at network registration to enable the RAN to select a suitable AMF.</w:t>
      </w:r>
    </w:p>
    <w:p w14:paraId="3E8D79E6" w14:textId="77777777" w:rsidR="008263E2" w:rsidRDefault="008263E2">
      <w:pPr>
        <w:pStyle w:val="TOC1"/>
        <w:rPr>
          <w:rFonts w:asciiTheme="minorHAnsi" w:eastAsiaTheme="minorEastAsia" w:hAnsiTheme="minorHAnsi" w:cstheme="minorBidi"/>
          <w:b w:val="0"/>
          <w:sz w:val="22"/>
          <w:lang w:val="sv-SE" w:eastAsia="sv-SE"/>
        </w:rPr>
      </w:pPr>
      <w:r>
        <w:t>Proposal 2</w:t>
      </w:r>
      <w:r>
        <w:rPr>
          <w:rFonts w:asciiTheme="minorHAnsi" w:eastAsiaTheme="minorEastAsia" w:hAnsiTheme="minorHAnsi" w:cstheme="minorBidi"/>
          <w:b w:val="0"/>
          <w:sz w:val="22"/>
          <w:lang w:val="sv-SE" w:eastAsia="sv-SE"/>
        </w:rPr>
        <w:tab/>
      </w:r>
      <w:r>
        <w:t>5G-S-TMSI is included in the RRC connection request message (MSG3) instead of S-TMSI to enable contention resolution at lower layers and to enable the RAN to locate the serving AMF.</w:t>
      </w:r>
    </w:p>
    <w:p w14:paraId="548A50CF" w14:textId="77777777" w:rsidR="008263E2" w:rsidRPr="008263E2" w:rsidRDefault="008263E2">
      <w:pPr>
        <w:pStyle w:val="TOC1"/>
        <w:rPr>
          <w:rFonts w:asciiTheme="minorHAnsi" w:eastAsiaTheme="minorEastAsia" w:hAnsiTheme="minorHAnsi" w:cstheme="minorBidi"/>
          <w:b w:val="0"/>
          <w:sz w:val="22"/>
          <w:lang w:eastAsia="sv-SE"/>
        </w:rPr>
      </w:pPr>
      <w:r>
        <w:t>Proposal 3</w:t>
      </w:r>
      <w:r w:rsidRPr="008263E2">
        <w:rPr>
          <w:rFonts w:asciiTheme="minorHAnsi" w:eastAsiaTheme="minorEastAsia" w:hAnsiTheme="minorHAnsi" w:cstheme="minorBidi"/>
          <w:b w:val="0"/>
          <w:sz w:val="22"/>
          <w:lang w:eastAsia="sv-SE"/>
        </w:rPr>
        <w:tab/>
      </w:r>
      <w:r>
        <w:t>To be compliant with MSG3 size limitation in LTE, 5G-S-TMSI is assumed to be of the same size as S-TMSI, i.e. 40 bits. Send LS to CT1 and SA2 informing them of this restriction.</w:t>
      </w:r>
    </w:p>
    <w:p w14:paraId="594AF063" w14:textId="77777777" w:rsidR="008263E2" w:rsidRPr="008263E2" w:rsidRDefault="008263E2">
      <w:pPr>
        <w:pStyle w:val="TOC1"/>
        <w:rPr>
          <w:rFonts w:asciiTheme="minorHAnsi" w:eastAsiaTheme="minorEastAsia" w:hAnsiTheme="minorHAnsi" w:cstheme="minorBidi"/>
          <w:b w:val="0"/>
          <w:sz w:val="22"/>
          <w:lang w:eastAsia="sv-SE"/>
        </w:rPr>
      </w:pPr>
      <w:r w:rsidRPr="00735A52">
        <w:rPr>
          <w:rFonts w:ascii="Calibri" w:eastAsia="SimSun" w:hAnsi="Calibri"/>
        </w:rPr>
        <w:t>Proposal 4</w:t>
      </w:r>
      <w:r w:rsidRPr="008263E2">
        <w:rPr>
          <w:rFonts w:asciiTheme="minorHAnsi" w:eastAsiaTheme="minorEastAsia" w:hAnsiTheme="minorHAnsi" w:cstheme="minorBidi"/>
          <w:b w:val="0"/>
          <w:sz w:val="22"/>
          <w:lang w:eastAsia="sv-SE"/>
        </w:rPr>
        <w:tab/>
      </w:r>
      <w:r>
        <w:t>The eNB should be able to distinguish the CN type and type of identifier (5G-S-TMSI vs S-TMSI) already in RRC connection request message.</w:t>
      </w:r>
    </w:p>
    <w:p w14:paraId="2AF4E1FA" w14:textId="77777777" w:rsidR="008263E2" w:rsidRPr="008263E2" w:rsidRDefault="008263E2">
      <w:pPr>
        <w:pStyle w:val="TOC1"/>
        <w:rPr>
          <w:rFonts w:asciiTheme="minorHAnsi" w:eastAsiaTheme="minorEastAsia" w:hAnsiTheme="minorHAnsi" w:cstheme="minorBidi"/>
          <w:b w:val="0"/>
          <w:sz w:val="22"/>
          <w:lang w:eastAsia="sv-SE"/>
        </w:rPr>
      </w:pPr>
      <w:r w:rsidRPr="00735A52">
        <w:rPr>
          <w:rFonts w:eastAsia="SimSun"/>
        </w:rPr>
        <w:t>Proposal 5</w:t>
      </w:r>
      <w:r w:rsidRPr="008263E2">
        <w:rPr>
          <w:rFonts w:asciiTheme="minorHAnsi" w:eastAsiaTheme="minorEastAsia" w:hAnsiTheme="minorHAnsi" w:cstheme="minorBidi"/>
          <w:b w:val="0"/>
          <w:sz w:val="22"/>
          <w:lang w:eastAsia="sv-SE"/>
        </w:rPr>
        <w:tab/>
      </w:r>
      <w:r>
        <w:t>RAN2 to discuss how to indicate the CN type and 5G-S-TMSI in the RRC connection request message:</w:t>
      </w:r>
      <w:r w:rsidRPr="00735A52">
        <w:rPr>
          <w:rFonts w:eastAsia="SimSun"/>
        </w:rPr>
        <w:t xml:space="preserve">  a) Different S-TMSI ranges in EPC and 5G-CN b) Indicate CN type using the remaining spare bit field c) Define new RRC connection request message for LTE connected to 5G-CN</w:t>
      </w:r>
    </w:p>
    <w:p w14:paraId="0F8E0FC3" w14:textId="77777777" w:rsidR="008263E2" w:rsidRPr="008263E2" w:rsidRDefault="008263E2">
      <w:pPr>
        <w:pStyle w:val="TOC1"/>
        <w:rPr>
          <w:rFonts w:asciiTheme="minorHAnsi" w:eastAsiaTheme="minorEastAsia" w:hAnsiTheme="minorHAnsi" w:cstheme="minorBidi"/>
          <w:b w:val="0"/>
          <w:sz w:val="22"/>
          <w:lang w:eastAsia="sv-SE"/>
        </w:rPr>
      </w:pPr>
      <w:r>
        <w:t>Proposal 6</w:t>
      </w:r>
      <w:r w:rsidRPr="008263E2">
        <w:rPr>
          <w:rFonts w:asciiTheme="minorHAnsi" w:eastAsiaTheme="minorEastAsia" w:hAnsiTheme="minorHAnsi" w:cstheme="minorBidi"/>
          <w:b w:val="0"/>
          <w:sz w:val="22"/>
          <w:lang w:eastAsia="sv-SE"/>
        </w:rPr>
        <w:tab/>
      </w:r>
      <w:r>
        <w:t>Whether we keep the existing establishment/resume cause field in the RRC connection request/resume request or replace it with a new field of similar length is FFS. This depends on what is decided for NR and whether the cause values need to be aligned.</w:t>
      </w:r>
    </w:p>
    <w:p w14:paraId="4592D009" w14:textId="77777777" w:rsidR="00096493" w:rsidRPr="00EA42F4" w:rsidRDefault="00096493" w:rsidP="00096493">
      <w:pPr>
        <w:rPr>
          <w:b/>
          <w:bCs/>
        </w:rPr>
      </w:pPr>
      <w:r>
        <w:rPr>
          <w:b/>
          <w:bCs/>
        </w:rPr>
        <w:fldChar w:fldCharType="end"/>
      </w:r>
    </w:p>
    <w:p w14:paraId="2C43C608" w14:textId="77777777" w:rsidR="00096493" w:rsidRPr="00275100" w:rsidRDefault="00096493" w:rsidP="00096493">
      <w:pPr>
        <w:pStyle w:val="Heading1"/>
      </w:pPr>
      <w:bookmarkStart w:id="153" w:name="_In-sequence_SDU_delivery"/>
      <w:bookmarkEnd w:id="153"/>
      <w:r w:rsidRPr="00CE0424">
        <w:t>R</w:t>
      </w:r>
      <w:r w:rsidRPr="00275100">
        <w:t>eferences</w:t>
      </w:r>
    </w:p>
    <w:bookmarkStart w:id="154" w:name="_Ref476839647"/>
    <w:bookmarkStart w:id="155" w:name="_Ref174151459"/>
    <w:bookmarkStart w:id="156" w:name="_Ref189809556"/>
    <w:p w14:paraId="3F10F5CD" w14:textId="6531B9AC" w:rsidR="00096493" w:rsidRPr="00275100" w:rsidRDefault="00527FB4" w:rsidP="00CF487F">
      <w:pPr>
        <w:pStyle w:val="Reference"/>
      </w:pPr>
      <w:r>
        <w:fldChar w:fldCharType="begin"/>
      </w:r>
      <w:r>
        <w:instrText xml:space="preserve"> HYPERLINK "ftp://ftp.3gpp.org/tsg_ran/TSG_RAN/TSGR_75/Docs/RP-170840.zip" </w:instrText>
      </w:r>
      <w:r>
        <w:fldChar w:fldCharType="separate"/>
      </w:r>
      <w:r w:rsidRPr="00527FB4">
        <w:rPr>
          <w:rStyle w:val="Hyperlink"/>
        </w:rPr>
        <w:t>RP-171432</w:t>
      </w:r>
      <w:r>
        <w:fldChar w:fldCharType="end"/>
      </w:r>
      <w:r w:rsidR="00A966A4" w:rsidRPr="00275100">
        <w:t xml:space="preserve">, </w:t>
      </w:r>
      <w:bookmarkEnd w:id="154"/>
      <w:r w:rsidR="00CF487F" w:rsidRPr="00CF487F">
        <w:t>Revision of WID: LTE connectivity to 5G-C</w:t>
      </w:r>
      <w:bookmarkStart w:id="157" w:name="_GoBack"/>
      <w:bookmarkEnd w:id="157"/>
      <w:r w:rsidR="00CF487F" w:rsidRPr="00CF487F">
        <w:t>N</w:t>
      </w:r>
      <w:r w:rsidR="00275100" w:rsidRPr="00275100">
        <w:t>, Huawei, Ericsson</w:t>
      </w:r>
    </w:p>
    <w:p w14:paraId="5E182AB4" w14:textId="52089B34" w:rsidR="00096493" w:rsidRDefault="00096493" w:rsidP="00096493">
      <w:pPr>
        <w:pStyle w:val="Reference"/>
      </w:pPr>
      <w:bookmarkStart w:id="158" w:name="_Ref476301527"/>
      <w:r w:rsidRPr="00275100">
        <w:t>TS 25</w:t>
      </w:r>
      <w:r>
        <w:t xml:space="preserve">.301 v0.7.0, </w:t>
      </w:r>
      <w:r w:rsidRPr="00871E10">
        <w:t>System Architecture for the 5G System</w:t>
      </w:r>
      <w:bookmarkEnd w:id="158"/>
    </w:p>
    <w:bookmarkStart w:id="159" w:name="_Ref476839704"/>
    <w:p w14:paraId="2F370AA9" w14:textId="3FA573B2" w:rsidR="00A966A4" w:rsidRDefault="005D7835" w:rsidP="00A966A4">
      <w:pPr>
        <w:pStyle w:val="Reference"/>
      </w:pPr>
      <w:r>
        <w:fldChar w:fldCharType="begin"/>
      </w:r>
      <w:r w:rsidR="00CD6628">
        <w:instrText>HYPERLINK "http://www.3gpp.org/ftp/tsg_ran/WG2_RL2/TSGR2_98/Docs/R2-1707798.zip"</w:instrText>
      </w:r>
      <w:r>
        <w:fldChar w:fldCharType="separate"/>
      </w:r>
      <w:r w:rsidR="000771BA" w:rsidRPr="005D7835">
        <w:rPr>
          <w:rStyle w:val="Hyperlink"/>
        </w:rPr>
        <w:t>R2-1</w:t>
      </w:r>
      <w:r w:rsidR="00342A21">
        <w:rPr>
          <w:rStyle w:val="Hyperlink"/>
        </w:rPr>
        <w:t>7</w:t>
      </w:r>
      <w:r w:rsidR="00B00471">
        <w:rPr>
          <w:rStyle w:val="Hyperlink"/>
        </w:rPr>
        <w:t>07798</w:t>
      </w:r>
      <w:r>
        <w:fldChar w:fldCharType="end"/>
      </w:r>
      <w:r w:rsidR="00A966A4">
        <w:t xml:space="preserve">, </w:t>
      </w:r>
      <w:r w:rsidR="00A966A4">
        <w:rPr>
          <w:rFonts w:cs="Arial"/>
          <w:bCs/>
          <w:color w:val="000000"/>
        </w:rPr>
        <w:t>Signalling aspects of network slicing</w:t>
      </w:r>
      <w:r w:rsidR="00A966A4">
        <w:t>, Ericsson, RAN2#97bis</w:t>
      </w:r>
      <w:bookmarkEnd w:id="159"/>
    </w:p>
    <w:bookmarkStart w:id="160" w:name="_Ref487032165"/>
    <w:p w14:paraId="5CC26864" w14:textId="583B6AC3" w:rsidR="002062B2" w:rsidRDefault="000E2F14" w:rsidP="002062B2">
      <w:pPr>
        <w:pStyle w:val="Reference"/>
      </w:pPr>
      <w:r>
        <w:fldChar w:fldCharType="begin"/>
      </w:r>
      <w:r w:rsidR="00155179">
        <w:instrText>HYPERLINK "http://www.3gpp.org/ftp/tsg_ran/WG2_RL2/TSGR2_98/Docs/R2-1707840.zip"</w:instrText>
      </w:r>
      <w:r>
        <w:fldChar w:fldCharType="separate"/>
      </w:r>
      <w:r w:rsidR="002062B2" w:rsidRPr="005D7835">
        <w:rPr>
          <w:rStyle w:val="Hyperlink"/>
        </w:rPr>
        <w:t>R2-17</w:t>
      </w:r>
      <w:r w:rsidR="00155179">
        <w:rPr>
          <w:rStyle w:val="Hyperlink"/>
        </w:rPr>
        <w:t>07840</w:t>
      </w:r>
      <w:r>
        <w:rPr>
          <w:rStyle w:val="Hyperlink"/>
        </w:rPr>
        <w:fldChar w:fldCharType="end"/>
      </w:r>
      <w:r w:rsidR="002062B2">
        <w:t xml:space="preserve">, </w:t>
      </w:r>
      <w:r w:rsidR="002062B2" w:rsidRPr="002062B2">
        <w:t>MSG3.5 for LTE</w:t>
      </w:r>
      <w:r w:rsidR="002062B2">
        <w:t>, Ericsson</w:t>
      </w:r>
      <w:bookmarkEnd w:id="160"/>
    </w:p>
    <w:p w14:paraId="649CDF2A" w14:textId="3CC32DA1" w:rsidR="005C33E0" w:rsidRDefault="005C33E0" w:rsidP="005C33E0">
      <w:pPr>
        <w:pStyle w:val="Reference"/>
        <w:numPr>
          <w:ilvl w:val="0"/>
          <w:numId w:val="0"/>
        </w:numPr>
        <w:ind w:left="567" w:hanging="567"/>
      </w:pPr>
    </w:p>
    <w:p w14:paraId="2A44AA28" w14:textId="77777777" w:rsidR="005C33E0" w:rsidRDefault="005C33E0" w:rsidP="005C33E0">
      <w:pPr>
        <w:pStyle w:val="Heading1"/>
      </w:pPr>
      <w:r>
        <w:t>Annex</w:t>
      </w:r>
    </w:p>
    <w:p w14:paraId="76855868" w14:textId="56E69B3B" w:rsidR="005C33E0" w:rsidRDefault="00C4433E" w:rsidP="005C33E0">
      <w:pPr>
        <w:pStyle w:val="BodyText"/>
      </w:pPr>
      <w:r>
        <w:t>This annex provides an</w:t>
      </w:r>
      <w:r w:rsidR="005C33E0">
        <w:t xml:space="preserve"> example how a new RRC connection request message can be defined for LTE connected to 5G-CN by extending the existing </w:t>
      </w:r>
      <w:r w:rsidR="005C33E0" w:rsidRPr="005C33E0">
        <w:rPr>
          <w:i/>
        </w:rPr>
        <w:t>RRCConnectionRequest</w:t>
      </w:r>
      <w:r w:rsidR="005C33E0">
        <w:t xml:space="preserve"> message.</w:t>
      </w:r>
    </w:p>
    <w:p w14:paraId="33987BE0" w14:textId="442D7AAB" w:rsidR="00522FB9" w:rsidRDefault="00522FB9" w:rsidP="005C33E0">
      <w:pPr>
        <w:pStyle w:val="BodyText"/>
      </w:pPr>
      <w:r>
        <w:rPr>
          <w:rFonts w:ascii="Calibri" w:eastAsia="SimSun" w:hAnsi="Calibri"/>
          <w:sz w:val="22"/>
        </w:rPr>
        <w:t>Note that the extension costs 1 bit which means we need to remove the spare bit field to maintain the same message size.</w:t>
      </w:r>
    </w:p>
    <w:p w14:paraId="749D7208" w14:textId="409BA52A" w:rsidR="005C33E0" w:rsidRPr="00C4433E" w:rsidRDefault="00C4433E" w:rsidP="00C4433E">
      <w:pPr>
        <w:pStyle w:val="TH"/>
        <w:rPr>
          <w:bCs/>
          <w:i/>
          <w:iCs/>
        </w:rPr>
      </w:pPr>
      <w:r w:rsidRPr="008D0C75">
        <w:rPr>
          <w:bCs/>
          <w:i/>
          <w:iCs/>
          <w:noProof/>
        </w:rPr>
        <w:t>RRCConnectionRequest message</w:t>
      </w:r>
    </w:p>
    <w:p w14:paraId="572C9E9B" w14:textId="77777777" w:rsidR="005C33E0" w:rsidRPr="00D05729" w:rsidRDefault="005C33E0" w:rsidP="005C33E0">
      <w:pPr>
        <w:pStyle w:val="PL"/>
        <w:shd w:val="clear" w:color="auto" w:fill="E6E6E6"/>
      </w:pPr>
      <w:r w:rsidRPr="00D05729">
        <w:t>-- ASN1STA</w:t>
      </w:r>
      <w:smartTag w:uri="urn:schemas-microsoft-com:office:smarttags" w:element="PersonName">
        <w:r w:rsidRPr="00D05729">
          <w:t>RT</w:t>
        </w:r>
      </w:smartTag>
    </w:p>
    <w:p w14:paraId="65CD8A55" w14:textId="77777777" w:rsidR="005C33E0" w:rsidRPr="00D05729" w:rsidRDefault="005C33E0" w:rsidP="005C33E0">
      <w:pPr>
        <w:pStyle w:val="PL"/>
        <w:shd w:val="clear" w:color="auto" w:fill="E6E6E6"/>
      </w:pPr>
    </w:p>
    <w:p w14:paraId="1940B98B" w14:textId="77777777" w:rsidR="005C33E0" w:rsidRPr="00D05729" w:rsidRDefault="005C33E0" w:rsidP="005C33E0">
      <w:pPr>
        <w:pStyle w:val="PL"/>
        <w:shd w:val="clear" w:color="auto" w:fill="E6E6E6"/>
      </w:pPr>
      <w:r w:rsidRPr="00D05729">
        <w:t>RRCConnectionRequest ::=</w:t>
      </w:r>
      <w:r w:rsidRPr="00D05729">
        <w:tab/>
      </w:r>
      <w:r w:rsidRPr="00D05729">
        <w:tab/>
      </w:r>
      <w:r w:rsidRPr="00D05729">
        <w:tab/>
        <w:t>SEQUENCE {</w:t>
      </w:r>
    </w:p>
    <w:p w14:paraId="631ADB17" w14:textId="77777777" w:rsidR="005C33E0" w:rsidRPr="00D05729" w:rsidRDefault="005C33E0" w:rsidP="005C33E0">
      <w:pPr>
        <w:pStyle w:val="PL"/>
        <w:shd w:val="clear" w:color="auto" w:fill="E6E6E6"/>
      </w:pPr>
      <w:r w:rsidRPr="00D05729">
        <w:tab/>
        <w:t>criticalExtensions</w:t>
      </w:r>
      <w:r w:rsidRPr="00D05729">
        <w:tab/>
      </w:r>
      <w:r w:rsidRPr="00D05729">
        <w:tab/>
      </w:r>
      <w:r w:rsidRPr="00D05729">
        <w:tab/>
      </w:r>
      <w:r w:rsidRPr="00D05729">
        <w:tab/>
      </w:r>
      <w:r w:rsidRPr="00D05729">
        <w:tab/>
        <w:t>CHOICE {</w:t>
      </w:r>
    </w:p>
    <w:p w14:paraId="1853FA25" w14:textId="77777777" w:rsidR="005C33E0" w:rsidRPr="00B425F8" w:rsidRDefault="005C33E0" w:rsidP="005C33E0">
      <w:pPr>
        <w:pStyle w:val="PL"/>
        <w:shd w:val="clear" w:color="auto" w:fill="E6E6E6"/>
        <w:rPr>
          <w:color w:val="FF0000"/>
        </w:rPr>
      </w:pPr>
      <w:r w:rsidRPr="00D05729">
        <w:tab/>
      </w:r>
      <w:r w:rsidRPr="00D05729">
        <w:tab/>
        <w:t>rrcConnectionRequest-r8</w:t>
      </w:r>
      <w:r w:rsidRPr="00D05729">
        <w:tab/>
      </w:r>
      <w:r w:rsidRPr="00D05729">
        <w:tab/>
      </w:r>
      <w:r w:rsidRPr="00D05729">
        <w:tab/>
      </w:r>
      <w:r w:rsidRPr="00D05729">
        <w:tab/>
        <w:t>RRCConnectionRequest-r8-IEs,</w:t>
      </w:r>
    </w:p>
    <w:p w14:paraId="68B0096C" w14:textId="77777777" w:rsidR="005C33E0" w:rsidRPr="0038211A" w:rsidRDefault="005C33E0" w:rsidP="005C33E0">
      <w:pPr>
        <w:pStyle w:val="PL"/>
        <w:shd w:val="clear" w:color="auto" w:fill="E6E6E6"/>
        <w:rPr>
          <w:color w:val="FF0000"/>
        </w:rPr>
      </w:pPr>
      <w:r w:rsidRPr="0038211A">
        <w:rPr>
          <w:color w:val="FF0000"/>
        </w:rPr>
        <w:tab/>
      </w:r>
      <w:r w:rsidRPr="0038211A">
        <w:rPr>
          <w:color w:val="FF0000"/>
        </w:rPr>
        <w:tab/>
        <w:t>criticalExtensionsFuture</w:t>
      </w:r>
      <w:r w:rsidRPr="0038211A">
        <w:rPr>
          <w:color w:val="FF0000"/>
        </w:rPr>
        <w:tab/>
      </w:r>
      <w:r w:rsidRPr="0038211A">
        <w:rPr>
          <w:color w:val="FF0000"/>
        </w:rPr>
        <w:tab/>
      </w:r>
      <w:r w:rsidRPr="0038211A">
        <w:rPr>
          <w:color w:val="FF0000"/>
        </w:rPr>
        <w:tab/>
        <w:t>CHOICE {</w:t>
      </w:r>
    </w:p>
    <w:p w14:paraId="446665FA" w14:textId="77777777" w:rsidR="005C33E0" w:rsidRPr="0038211A" w:rsidRDefault="005C33E0" w:rsidP="005C33E0">
      <w:pPr>
        <w:pStyle w:val="PL"/>
        <w:shd w:val="clear" w:color="auto" w:fill="E6E6E6"/>
        <w:rPr>
          <w:color w:val="FF0000"/>
        </w:rPr>
      </w:pPr>
      <w:r w:rsidRPr="0038211A">
        <w:rPr>
          <w:color w:val="FF0000"/>
        </w:rPr>
        <w:tab/>
      </w:r>
      <w:r w:rsidRPr="0038211A">
        <w:rPr>
          <w:color w:val="FF0000"/>
        </w:rPr>
        <w:tab/>
      </w:r>
      <w:r w:rsidRPr="0038211A">
        <w:rPr>
          <w:color w:val="FF0000"/>
        </w:rPr>
        <w:tab/>
        <w:t>rrcConnectionRequest-r15</w:t>
      </w:r>
      <w:r w:rsidRPr="0038211A">
        <w:rPr>
          <w:color w:val="FF0000"/>
        </w:rPr>
        <w:tab/>
      </w:r>
      <w:r w:rsidRPr="0038211A">
        <w:rPr>
          <w:color w:val="FF0000"/>
        </w:rPr>
        <w:tab/>
        <w:t>RRCConnectionRequest-r15-IEs,</w:t>
      </w:r>
    </w:p>
    <w:p w14:paraId="2762F752" w14:textId="77777777" w:rsidR="005C33E0" w:rsidRPr="0038211A" w:rsidRDefault="005C33E0" w:rsidP="005C33E0">
      <w:pPr>
        <w:pStyle w:val="PL"/>
        <w:shd w:val="clear" w:color="auto" w:fill="E6E6E6"/>
        <w:rPr>
          <w:color w:val="FF0000"/>
        </w:rPr>
      </w:pPr>
      <w:r w:rsidRPr="0038211A">
        <w:rPr>
          <w:color w:val="FF0000"/>
        </w:rPr>
        <w:tab/>
      </w:r>
      <w:r w:rsidRPr="0038211A">
        <w:rPr>
          <w:color w:val="FF0000"/>
        </w:rPr>
        <w:tab/>
      </w:r>
      <w:r w:rsidRPr="0038211A">
        <w:rPr>
          <w:color w:val="FF0000"/>
        </w:rPr>
        <w:tab/>
        <w:t xml:space="preserve">criticalExtensionsFuture </w:t>
      </w:r>
      <w:r w:rsidRPr="0038211A">
        <w:rPr>
          <w:color w:val="FF0000"/>
        </w:rPr>
        <w:tab/>
      </w:r>
      <w:r w:rsidRPr="0038211A">
        <w:rPr>
          <w:color w:val="FF0000"/>
        </w:rPr>
        <w:tab/>
        <w:t>SEQUENCE {}</w:t>
      </w:r>
    </w:p>
    <w:p w14:paraId="1AB6D3EA" w14:textId="77777777" w:rsidR="005C33E0" w:rsidRPr="0038211A" w:rsidRDefault="005C33E0" w:rsidP="005C33E0">
      <w:pPr>
        <w:pStyle w:val="PL"/>
        <w:shd w:val="clear" w:color="auto" w:fill="E6E6E6"/>
        <w:rPr>
          <w:color w:val="FF0000"/>
        </w:rPr>
      </w:pPr>
      <w:r w:rsidRPr="0038211A">
        <w:rPr>
          <w:color w:val="FF0000"/>
        </w:rPr>
        <w:tab/>
      </w:r>
      <w:r w:rsidRPr="0038211A">
        <w:rPr>
          <w:color w:val="FF0000"/>
        </w:rPr>
        <w:tab/>
        <w:t>}</w:t>
      </w:r>
    </w:p>
    <w:p w14:paraId="72EC8AA7" w14:textId="77777777" w:rsidR="005C33E0" w:rsidRPr="00D05729" w:rsidRDefault="005C33E0" w:rsidP="005C33E0">
      <w:pPr>
        <w:pStyle w:val="PL"/>
        <w:shd w:val="clear" w:color="auto" w:fill="E6E6E6"/>
      </w:pPr>
      <w:r w:rsidRPr="00D05729">
        <w:tab/>
        <w:t>}</w:t>
      </w:r>
    </w:p>
    <w:p w14:paraId="77900FEB" w14:textId="77777777" w:rsidR="005C33E0" w:rsidRPr="00D05729" w:rsidRDefault="005C33E0" w:rsidP="005C33E0">
      <w:pPr>
        <w:pStyle w:val="PL"/>
        <w:shd w:val="clear" w:color="auto" w:fill="E6E6E6"/>
      </w:pPr>
      <w:r w:rsidRPr="00D05729">
        <w:t>}</w:t>
      </w:r>
    </w:p>
    <w:p w14:paraId="6CBF8FE6" w14:textId="77777777" w:rsidR="005C33E0" w:rsidRPr="00D05729" w:rsidRDefault="005C33E0" w:rsidP="005C33E0">
      <w:pPr>
        <w:pStyle w:val="PL"/>
        <w:shd w:val="clear" w:color="auto" w:fill="E6E6E6"/>
      </w:pPr>
    </w:p>
    <w:p w14:paraId="0C004931" w14:textId="77777777" w:rsidR="005C33E0" w:rsidRPr="00D05729" w:rsidRDefault="005C33E0" w:rsidP="005C33E0">
      <w:pPr>
        <w:pStyle w:val="PL"/>
        <w:shd w:val="clear" w:color="auto" w:fill="E6E6E6"/>
      </w:pPr>
      <w:r w:rsidRPr="00D05729">
        <w:t>RRCConnectionRequest-r8-IEs ::=</w:t>
      </w:r>
      <w:r w:rsidRPr="00D05729">
        <w:tab/>
      </w:r>
      <w:r w:rsidRPr="00D05729">
        <w:tab/>
        <w:t>SEQUENCE {</w:t>
      </w:r>
    </w:p>
    <w:p w14:paraId="0204A02A" w14:textId="4BB203BC" w:rsidR="005C33E0" w:rsidRPr="00D05729" w:rsidRDefault="005C33E0" w:rsidP="005C33E0">
      <w:pPr>
        <w:pStyle w:val="PL"/>
        <w:shd w:val="clear" w:color="auto" w:fill="E6E6E6"/>
      </w:pPr>
      <w:r w:rsidRPr="00D05729">
        <w:tab/>
        <w:t>ue-Identity</w:t>
      </w:r>
      <w:r w:rsidRPr="00D05729">
        <w:tab/>
      </w:r>
      <w:r w:rsidRPr="00D05729">
        <w:tab/>
      </w:r>
      <w:r w:rsidRPr="00D05729">
        <w:tab/>
      </w:r>
      <w:r w:rsidRPr="00D05729">
        <w:tab/>
      </w:r>
      <w:r w:rsidRPr="00D05729">
        <w:tab/>
      </w:r>
      <w:r w:rsidRPr="00D05729">
        <w:tab/>
      </w:r>
      <w:r w:rsidRPr="00D05729">
        <w:tab/>
      </w:r>
      <w:r w:rsidRPr="00C4433E">
        <w:t>InitialUE-Identity</w:t>
      </w:r>
      <w:r w:rsidRPr="00D05729">
        <w:t>,</w:t>
      </w:r>
    </w:p>
    <w:p w14:paraId="06812A0D" w14:textId="6BADC903" w:rsidR="005C33E0" w:rsidRPr="00D05729" w:rsidRDefault="005C33E0" w:rsidP="005C33E0">
      <w:pPr>
        <w:pStyle w:val="PL"/>
        <w:shd w:val="clear" w:color="auto" w:fill="E6E6E6"/>
      </w:pPr>
      <w:r w:rsidRPr="00D05729">
        <w:tab/>
        <w:t>establishmentCause</w:t>
      </w:r>
      <w:r w:rsidRPr="00D05729">
        <w:tab/>
      </w:r>
      <w:r w:rsidRPr="00D05729">
        <w:tab/>
      </w:r>
      <w:r w:rsidRPr="00D05729">
        <w:tab/>
      </w:r>
      <w:r w:rsidRPr="00D05729">
        <w:tab/>
      </w:r>
      <w:r w:rsidRPr="00D05729">
        <w:tab/>
        <w:t>EstablishmentCause,</w:t>
      </w:r>
    </w:p>
    <w:p w14:paraId="2436F072" w14:textId="77777777" w:rsidR="005C33E0" w:rsidRPr="00D05729" w:rsidRDefault="005C33E0" w:rsidP="005C33E0">
      <w:pPr>
        <w:pStyle w:val="PL"/>
        <w:shd w:val="clear" w:color="auto" w:fill="E6E6E6"/>
      </w:pPr>
      <w:r w:rsidRPr="00D05729">
        <w:tab/>
        <w:t>spare</w:t>
      </w:r>
      <w:r w:rsidRPr="00D05729">
        <w:tab/>
      </w:r>
      <w:r w:rsidRPr="00D05729">
        <w:tab/>
      </w:r>
      <w:r w:rsidRPr="00D05729">
        <w:tab/>
      </w:r>
      <w:r w:rsidRPr="00D05729">
        <w:tab/>
      </w:r>
      <w:r w:rsidRPr="00D05729">
        <w:tab/>
      </w:r>
      <w:r w:rsidRPr="00D05729">
        <w:tab/>
      </w:r>
      <w:r w:rsidRPr="00D05729">
        <w:tab/>
      </w:r>
      <w:r w:rsidRPr="00D05729">
        <w:tab/>
        <w:t>BIT STRING (SIZE (1))</w:t>
      </w:r>
    </w:p>
    <w:p w14:paraId="6AB306F7" w14:textId="7E6FEFF9" w:rsidR="005C33E0" w:rsidRDefault="005C33E0" w:rsidP="005C33E0">
      <w:pPr>
        <w:pStyle w:val="PL"/>
        <w:shd w:val="clear" w:color="auto" w:fill="E6E6E6"/>
      </w:pPr>
      <w:r w:rsidRPr="00D05729">
        <w:t>}</w:t>
      </w:r>
    </w:p>
    <w:p w14:paraId="275626BC" w14:textId="32573BC9" w:rsidR="00C4433E" w:rsidRDefault="00C4433E" w:rsidP="005C33E0">
      <w:pPr>
        <w:pStyle w:val="PL"/>
        <w:shd w:val="clear" w:color="auto" w:fill="E6E6E6"/>
      </w:pPr>
    </w:p>
    <w:p w14:paraId="2031D185" w14:textId="36FA7E5C" w:rsidR="00C4433E" w:rsidRPr="00C4433E" w:rsidRDefault="00C4433E" w:rsidP="00C4433E">
      <w:pPr>
        <w:pStyle w:val="PL"/>
        <w:shd w:val="clear" w:color="auto" w:fill="E6E6E6"/>
        <w:rPr>
          <w:color w:val="FF0000"/>
        </w:rPr>
      </w:pPr>
      <w:r w:rsidRPr="00C4433E">
        <w:rPr>
          <w:color w:val="FF0000"/>
        </w:rPr>
        <w:t>RRCConnectionRequest-r15-IEs ::=</w:t>
      </w:r>
      <w:r w:rsidRPr="00C4433E">
        <w:rPr>
          <w:color w:val="FF0000"/>
        </w:rPr>
        <w:tab/>
      </w:r>
      <w:r w:rsidRPr="00C4433E">
        <w:rPr>
          <w:color w:val="FF0000"/>
        </w:rPr>
        <w:tab/>
        <w:t>SEQUENCE {</w:t>
      </w:r>
    </w:p>
    <w:p w14:paraId="323F9490" w14:textId="41204278" w:rsidR="00C4433E" w:rsidRPr="00C4433E" w:rsidRDefault="00C4433E" w:rsidP="00C4433E">
      <w:pPr>
        <w:pStyle w:val="PL"/>
        <w:shd w:val="clear" w:color="auto" w:fill="E6E6E6"/>
        <w:rPr>
          <w:color w:val="FF0000"/>
        </w:rPr>
      </w:pPr>
      <w:r w:rsidRPr="00C4433E">
        <w:rPr>
          <w:color w:val="FF0000"/>
        </w:rPr>
        <w:tab/>
        <w:t>ue-Identity</w:t>
      </w:r>
      <w:r w:rsidRPr="00C4433E">
        <w:rPr>
          <w:color w:val="FF0000"/>
        </w:rPr>
        <w:tab/>
      </w:r>
      <w:r w:rsidRPr="00C4433E">
        <w:rPr>
          <w:color w:val="FF0000"/>
        </w:rPr>
        <w:tab/>
      </w:r>
      <w:r w:rsidRPr="00C4433E">
        <w:rPr>
          <w:color w:val="FF0000"/>
        </w:rPr>
        <w:tab/>
      </w:r>
      <w:r w:rsidRPr="00C4433E">
        <w:rPr>
          <w:color w:val="FF0000"/>
        </w:rPr>
        <w:tab/>
      </w:r>
      <w:r w:rsidRPr="00C4433E">
        <w:rPr>
          <w:color w:val="FF0000"/>
        </w:rPr>
        <w:tab/>
      </w:r>
      <w:r w:rsidRPr="00C4433E">
        <w:rPr>
          <w:color w:val="FF0000"/>
        </w:rPr>
        <w:tab/>
      </w:r>
      <w:r w:rsidRPr="00C4433E">
        <w:rPr>
          <w:color w:val="FF0000"/>
        </w:rPr>
        <w:tab/>
        <w:t>InitialUE-Identity-5GCN,</w:t>
      </w:r>
    </w:p>
    <w:p w14:paraId="511C6C16" w14:textId="1F88751A" w:rsidR="00C4433E" w:rsidRDefault="00C4433E" w:rsidP="00C4433E">
      <w:pPr>
        <w:pStyle w:val="PL"/>
        <w:shd w:val="clear" w:color="auto" w:fill="E6E6E6"/>
        <w:rPr>
          <w:color w:val="FF0000"/>
        </w:rPr>
      </w:pPr>
      <w:r w:rsidRPr="00C4433E">
        <w:rPr>
          <w:color w:val="FF0000"/>
        </w:rPr>
        <w:tab/>
        <w:t>establish</w:t>
      </w:r>
      <w:r>
        <w:rPr>
          <w:color w:val="FF0000"/>
        </w:rPr>
        <w:t>mentCause</w:t>
      </w:r>
      <w:r>
        <w:rPr>
          <w:color w:val="FF0000"/>
        </w:rPr>
        <w:tab/>
      </w:r>
      <w:r>
        <w:rPr>
          <w:color w:val="FF0000"/>
        </w:rPr>
        <w:tab/>
      </w:r>
      <w:r>
        <w:rPr>
          <w:color w:val="FF0000"/>
        </w:rPr>
        <w:tab/>
      </w:r>
      <w:r>
        <w:rPr>
          <w:color w:val="FF0000"/>
        </w:rPr>
        <w:tab/>
      </w:r>
      <w:r>
        <w:rPr>
          <w:color w:val="FF0000"/>
        </w:rPr>
        <w:tab/>
        <w:t>EstablishmentCause</w:t>
      </w:r>
      <w:r w:rsidRPr="00C4433E">
        <w:rPr>
          <w:color w:val="FF0000"/>
        </w:rPr>
        <w:t>,</w:t>
      </w:r>
    </w:p>
    <w:p w14:paraId="2C3EBD2E" w14:textId="6AC2E01B" w:rsidR="00C4433E" w:rsidRDefault="00C4433E" w:rsidP="00C4433E">
      <w:pPr>
        <w:pStyle w:val="PL"/>
        <w:shd w:val="clear" w:color="auto" w:fill="E6E6E6"/>
        <w:rPr>
          <w:color w:val="FF0000"/>
        </w:rPr>
      </w:pPr>
      <w:r w:rsidRPr="00C4433E">
        <w:rPr>
          <w:color w:val="FF0000"/>
        </w:rPr>
        <w:t>}</w:t>
      </w:r>
    </w:p>
    <w:p w14:paraId="6A2520AF" w14:textId="5B1508F2" w:rsidR="00C4433E" w:rsidRDefault="00C4433E" w:rsidP="00C4433E">
      <w:pPr>
        <w:pStyle w:val="PL"/>
        <w:shd w:val="clear" w:color="auto" w:fill="E6E6E6"/>
        <w:rPr>
          <w:color w:val="FF0000"/>
        </w:rPr>
      </w:pPr>
    </w:p>
    <w:p w14:paraId="41449337" w14:textId="77777777" w:rsidR="00C4433E" w:rsidRPr="00D05729" w:rsidRDefault="00C4433E" w:rsidP="00C4433E">
      <w:pPr>
        <w:pStyle w:val="PL"/>
        <w:shd w:val="clear" w:color="auto" w:fill="E6E6E6"/>
      </w:pPr>
      <w:r w:rsidRPr="00D05729">
        <w:t>InitialUE-Identity ::=</w:t>
      </w:r>
      <w:r w:rsidRPr="00D05729">
        <w:tab/>
      </w:r>
      <w:r w:rsidRPr="00D05729">
        <w:tab/>
      </w:r>
      <w:r w:rsidRPr="00D05729">
        <w:tab/>
      </w:r>
      <w:r w:rsidRPr="00D05729">
        <w:tab/>
        <w:t>CHOICE {</w:t>
      </w:r>
    </w:p>
    <w:p w14:paraId="7ED082B6" w14:textId="77777777" w:rsidR="00C4433E" w:rsidRPr="00D05729" w:rsidRDefault="00C4433E" w:rsidP="00C4433E">
      <w:pPr>
        <w:pStyle w:val="PL"/>
        <w:shd w:val="clear" w:color="auto" w:fill="E6E6E6"/>
      </w:pPr>
      <w:r w:rsidRPr="00D05729">
        <w:tab/>
        <w:t>s-TMSI</w:t>
      </w:r>
      <w:r w:rsidRPr="00D05729">
        <w:tab/>
      </w:r>
      <w:r w:rsidRPr="00D05729">
        <w:tab/>
      </w:r>
      <w:r w:rsidRPr="00D05729">
        <w:tab/>
      </w:r>
      <w:r w:rsidRPr="00D05729">
        <w:tab/>
      </w:r>
      <w:r w:rsidRPr="00D05729">
        <w:tab/>
      </w:r>
      <w:r w:rsidRPr="00D05729">
        <w:tab/>
      </w:r>
      <w:r w:rsidRPr="00D05729">
        <w:tab/>
      </w:r>
      <w:r w:rsidRPr="00D05729">
        <w:tab/>
        <w:t>S-TMSI,</w:t>
      </w:r>
    </w:p>
    <w:p w14:paraId="2033893D" w14:textId="77777777" w:rsidR="00C4433E" w:rsidRPr="00D05729" w:rsidRDefault="00C4433E" w:rsidP="00C4433E">
      <w:pPr>
        <w:pStyle w:val="PL"/>
        <w:shd w:val="clear" w:color="auto" w:fill="E6E6E6"/>
      </w:pPr>
      <w:r w:rsidRPr="00D05729">
        <w:tab/>
        <w:t>randomValue</w:t>
      </w:r>
      <w:r w:rsidRPr="00D05729">
        <w:tab/>
      </w:r>
      <w:r w:rsidRPr="00D05729">
        <w:tab/>
      </w:r>
      <w:r w:rsidRPr="00D05729">
        <w:tab/>
      </w:r>
      <w:r w:rsidRPr="00D05729">
        <w:tab/>
      </w:r>
      <w:r w:rsidRPr="00D05729">
        <w:tab/>
      </w:r>
      <w:r w:rsidRPr="00D05729">
        <w:tab/>
      </w:r>
      <w:r w:rsidRPr="00D05729">
        <w:tab/>
        <w:t>BIT STRING (SIZE (40))</w:t>
      </w:r>
    </w:p>
    <w:p w14:paraId="579D610A" w14:textId="14A2FB33" w:rsidR="00C4433E" w:rsidRPr="00D05729" w:rsidRDefault="00C4433E" w:rsidP="005C33E0">
      <w:pPr>
        <w:pStyle w:val="PL"/>
        <w:shd w:val="clear" w:color="auto" w:fill="E6E6E6"/>
      </w:pPr>
      <w:r>
        <w:t>}</w:t>
      </w:r>
    </w:p>
    <w:p w14:paraId="711F2036" w14:textId="77777777" w:rsidR="005C33E0" w:rsidRPr="00C4433E" w:rsidRDefault="005C33E0" w:rsidP="005C33E0">
      <w:pPr>
        <w:pStyle w:val="PL"/>
        <w:shd w:val="clear" w:color="auto" w:fill="E6E6E6"/>
        <w:rPr>
          <w:color w:val="FF0000"/>
        </w:rPr>
      </w:pPr>
    </w:p>
    <w:p w14:paraId="52239E1E" w14:textId="4E97434E" w:rsidR="005C33E0" w:rsidRPr="00C4433E" w:rsidRDefault="005C33E0" w:rsidP="005C33E0">
      <w:pPr>
        <w:pStyle w:val="PL"/>
        <w:shd w:val="clear" w:color="auto" w:fill="E6E6E6"/>
        <w:rPr>
          <w:color w:val="FF0000"/>
        </w:rPr>
      </w:pPr>
      <w:r w:rsidRPr="00C4433E">
        <w:rPr>
          <w:color w:val="FF0000"/>
        </w:rPr>
        <w:t>InitialUE-Identity</w:t>
      </w:r>
      <w:r w:rsidR="00C4433E" w:rsidRPr="00C4433E">
        <w:rPr>
          <w:color w:val="FF0000"/>
        </w:rPr>
        <w:t>-5GCN</w:t>
      </w:r>
      <w:r w:rsidRPr="00C4433E">
        <w:rPr>
          <w:color w:val="FF0000"/>
        </w:rPr>
        <w:t xml:space="preserve"> ::=</w:t>
      </w:r>
      <w:r w:rsidRPr="00C4433E">
        <w:rPr>
          <w:color w:val="FF0000"/>
        </w:rPr>
        <w:tab/>
      </w:r>
      <w:r w:rsidRPr="00C4433E">
        <w:rPr>
          <w:color w:val="FF0000"/>
        </w:rPr>
        <w:tab/>
      </w:r>
      <w:r w:rsidRPr="00C4433E">
        <w:rPr>
          <w:color w:val="FF0000"/>
        </w:rPr>
        <w:tab/>
      </w:r>
      <w:r w:rsidRPr="00C4433E">
        <w:rPr>
          <w:color w:val="FF0000"/>
        </w:rPr>
        <w:tab/>
        <w:t>CHOICE {</w:t>
      </w:r>
    </w:p>
    <w:p w14:paraId="3B75D152" w14:textId="6240F230" w:rsidR="005C33E0" w:rsidRPr="00C4433E" w:rsidRDefault="005C33E0" w:rsidP="005C33E0">
      <w:pPr>
        <w:pStyle w:val="PL"/>
        <w:shd w:val="clear" w:color="auto" w:fill="E6E6E6"/>
        <w:rPr>
          <w:color w:val="FF0000"/>
        </w:rPr>
      </w:pPr>
      <w:r w:rsidRPr="00C4433E">
        <w:rPr>
          <w:color w:val="FF0000"/>
        </w:rPr>
        <w:tab/>
        <w:t>s-TMSI</w:t>
      </w:r>
      <w:r w:rsidRPr="00C4433E">
        <w:rPr>
          <w:color w:val="FF0000"/>
        </w:rPr>
        <w:tab/>
      </w:r>
      <w:r w:rsidRPr="00C4433E">
        <w:rPr>
          <w:color w:val="FF0000"/>
        </w:rPr>
        <w:tab/>
      </w:r>
      <w:r w:rsidRPr="00C4433E">
        <w:rPr>
          <w:color w:val="FF0000"/>
        </w:rPr>
        <w:tab/>
      </w:r>
      <w:r w:rsidRPr="00C4433E">
        <w:rPr>
          <w:color w:val="FF0000"/>
        </w:rPr>
        <w:tab/>
      </w:r>
      <w:r w:rsidRPr="00C4433E">
        <w:rPr>
          <w:color w:val="FF0000"/>
        </w:rPr>
        <w:tab/>
      </w:r>
      <w:r w:rsidRPr="00C4433E">
        <w:rPr>
          <w:color w:val="FF0000"/>
        </w:rPr>
        <w:tab/>
      </w:r>
      <w:r w:rsidRPr="00C4433E">
        <w:rPr>
          <w:color w:val="FF0000"/>
        </w:rPr>
        <w:tab/>
      </w:r>
      <w:r w:rsidR="00FE238A" w:rsidRPr="00C4433E">
        <w:rPr>
          <w:color w:val="FF0000"/>
        </w:rPr>
        <w:tab/>
      </w:r>
      <w:r w:rsidRPr="00C4433E">
        <w:rPr>
          <w:color w:val="FF0000"/>
        </w:rPr>
        <w:t>S-TMSI-5G</w:t>
      </w:r>
      <w:r w:rsidR="00FE238A" w:rsidRPr="00C4433E">
        <w:rPr>
          <w:color w:val="FF0000"/>
        </w:rPr>
        <w:t>CN</w:t>
      </w:r>
      <w:r w:rsidRPr="00C4433E">
        <w:rPr>
          <w:color w:val="FF0000"/>
        </w:rPr>
        <w:t>,</w:t>
      </w:r>
    </w:p>
    <w:p w14:paraId="31EC0A43" w14:textId="77777777" w:rsidR="005C33E0" w:rsidRPr="00C4433E" w:rsidRDefault="005C33E0" w:rsidP="005C33E0">
      <w:pPr>
        <w:pStyle w:val="PL"/>
        <w:shd w:val="clear" w:color="auto" w:fill="E6E6E6"/>
        <w:rPr>
          <w:color w:val="FF0000"/>
        </w:rPr>
      </w:pPr>
      <w:r w:rsidRPr="00C4433E">
        <w:rPr>
          <w:color w:val="FF0000"/>
        </w:rPr>
        <w:tab/>
        <w:t>randomValue</w:t>
      </w:r>
      <w:r w:rsidRPr="00C4433E">
        <w:rPr>
          <w:color w:val="FF0000"/>
        </w:rPr>
        <w:tab/>
      </w:r>
      <w:r w:rsidRPr="00C4433E">
        <w:rPr>
          <w:color w:val="FF0000"/>
        </w:rPr>
        <w:tab/>
      </w:r>
      <w:r w:rsidRPr="00C4433E">
        <w:rPr>
          <w:color w:val="FF0000"/>
        </w:rPr>
        <w:tab/>
      </w:r>
      <w:r w:rsidRPr="00C4433E">
        <w:rPr>
          <w:color w:val="FF0000"/>
        </w:rPr>
        <w:tab/>
      </w:r>
      <w:r w:rsidRPr="00C4433E">
        <w:rPr>
          <w:color w:val="FF0000"/>
        </w:rPr>
        <w:tab/>
      </w:r>
      <w:r w:rsidRPr="00C4433E">
        <w:rPr>
          <w:color w:val="FF0000"/>
        </w:rPr>
        <w:tab/>
      </w:r>
      <w:r w:rsidRPr="00C4433E">
        <w:rPr>
          <w:color w:val="FF0000"/>
        </w:rPr>
        <w:tab/>
        <w:t>BIT STRING (SIZE (40))</w:t>
      </w:r>
    </w:p>
    <w:p w14:paraId="47526D27" w14:textId="77777777" w:rsidR="005C33E0" w:rsidRPr="00C4433E" w:rsidRDefault="005C33E0" w:rsidP="005C33E0">
      <w:pPr>
        <w:pStyle w:val="PL"/>
        <w:shd w:val="clear" w:color="auto" w:fill="E6E6E6"/>
        <w:rPr>
          <w:color w:val="FF0000"/>
        </w:rPr>
      </w:pPr>
      <w:r w:rsidRPr="00C4433E">
        <w:rPr>
          <w:color w:val="FF0000"/>
        </w:rPr>
        <w:t>}</w:t>
      </w:r>
    </w:p>
    <w:p w14:paraId="40324F94" w14:textId="77777777" w:rsidR="005C33E0" w:rsidRPr="00D05729" w:rsidRDefault="005C33E0" w:rsidP="005C33E0">
      <w:pPr>
        <w:pStyle w:val="PL"/>
        <w:shd w:val="clear" w:color="auto" w:fill="E6E6E6"/>
      </w:pPr>
    </w:p>
    <w:p w14:paraId="46ECAABC" w14:textId="77777777" w:rsidR="00C4433E" w:rsidRDefault="00C4433E" w:rsidP="005C33E0">
      <w:pPr>
        <w:pStyle w:val="PL"/>
        <w:shd w:val="clear" w:color="auto" w:fill="E6E6E6"/>
      </w:pPr>
    </w:p>
    <w:p w14:paraId="22165A0A" w14:textId="77777777" w:rsidR="00C4433E" w:rsidRPr="00D05729" w:rsidRDefault="00C4433E" w:rsidP="00C4433E">
      <w:pPr>
        <w:pStyle w:val="PL"/>
        <w:shd w:val="clear" w:color="auto" w:fill="E6E6E6"/>
      </w:pPr>
      <w:r w:rsidRPr="00D05729">
        <w:t>EstablishmentCause ::=</w:t>
      </w:r>
      <w:r w:rsidRPr="00D05729">
        <w:tab/>
      </w:r>
      <w:r w:rsidRPr="00D05729">
        <w:tab/>
      </w:r>
      <w:r w:rsidRPr="00D05729">
        <w:tab/>
      </w:r>
      <w:r w:rsidRPr="00D05729">
        <w:tab/>
        <w:t>ENUMERATED {</w:t>
      </w:r>
    </w:p>
    <w:p w14:paraId="4E88F5BE" w14:textId="77777777" w:rsidR="00C4433E" w:rsidRPr="00D05729" w:rsidRDefault="00C4433E" w:rsidP="00C4433E">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emergency, highPriorityAccess, mt-Access, mo-Signalling,</w:t>
      </w:r>
    </w:p>
    <w:p w14:paraId="77485821" w14:textId="1715DCC3" w:rsidR="00C4433E" w:rsidRDefault="00C4433E" w:rsidP="00C4433E">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xml:space="preserve">mo-Data, delayTolerantAccess-v1020, </w:t>
      </w:r>
      <w:r>
        <w:rPr>
          <w:rFonts w:hint="eastAsia"/>
          <w:lang w:eastAsia="ja-JP"/>
        </w:rPr>
        <w:t>mo-V</w:t>
      </w:r>
      <w:r>
        <w:t>oiceCall-v1</w:t>
      </w:r>
      <w:r>
        <w:rPr>
          <w:rFonts w:hint="eastAsia"/>
          <w:lang w:eastAsia="ja-JP"/>
        </w:rPr>
        <w:t>280</w:t>
      </w:r>
      <w:r>
        <w:t xml:space="preserve">, </w:t>
      </w:r>
      <w:r>
        <w:br/>
        <w:t xml:space="preserve">                                     </w:t>
      </w:r>
      <w:r>
        <w:tab/>
      </w:r>
      <w:r w:rsidRPr="00D05729">
        <w:t>spare1}</w:t>
      </w:r>
    </w:p>
    <w:p w14:paraId="4E6390BF" w14:textId="34E6FA68" w:rsidR="00C4433E" w:rsidRDefault="00C4433E" w:rsidP="005C33E0">
      <w:pPr>
        <w:pStyle w:val="PL"/>
        <w:shd w:val="clear" w:color="auto" w:fill="E6E6E6"/>
      </w:pPr>
    </w:p>
    <w:p w14:paraId="13E43BC1" w14:textId="77777777" w:rsidR="005C33E0" w:rsidRPr="00CE0424" w:rsidRDefault="005C33E0" w:rsidP="005C33E0">
      <w:pPr>
        <w:pStyle w:val="Reference"/>
        <w:numPr>
          <w:ilvl w:val="0"/>
          <w:numId w:val="0"/>
        </w:numPr>
        <w:ind w:left="567" w:hanging="567"/>
      </w:pPr>
    </w:p>
    <w:bookmarkEnd w:id="155"/>
    <w:bookmarkEnd w:id="156"/>
    <w:p w14:paraId="602B1B39" w14:textId="77777777" w:rsidR="00096493" w:rsidRPr="00CE0424" w:rsidRDefault="00096493" w:rsidP="00096493">
      <w:pPr>
        <w:pStyle w:val="BodyText"/>
      </w:pPr>
    </w:p>
    <w:p w14:paraId="0BF6455E" w14:textId="236AF7F0" w:rsidR="00522FB9" w:rsidRPr="00A35C4E" w:rsidRDefault="00522FB9" w:rsidP="00522FB9">
      <w:pPr>
        <w:pStyle w:val="TH"/>
      </w:pPr>
      <w:r w:rsidRPr="007D75ED">
        <w:rPr>
          <w:bCs/>
          <w:i/>
          <w:iCs/>
        </w:rPr>
        <w:t>S-TMSI</w:t>
      </w:r>
      <w:r w:rsidRPr="007D75ED">
        <w:t xml:space="preserve"> info</w:t>
      </w:r>
      <w:r>
        <w:t>rmation element</w:t>
      </w:r>
    </w:p>
    <w:p w14:paraId="01CFEFC2" w14:textId="77777777" w:rsidR="00522FB9" w:rsidRPr="00D05729" w:rsidRDefault="00522FB9" w:rsidP="00522FB9">
      <w:pPr>
        <w:pStyle w:val="PL"/>
        <w:shd w:val="clear" w:color="auto" w:fill="E6E6E6"/>
      </w:pPr>
      <w:r w:rsidRPr="00D05729">
        <w:t>-- ASN1STA</w:t>
      </w:r>
      <w:smartTag w:uri="urn:schemas-microsoft-com:office:smarttags" w:element="PersonName">
        <w:r w:rsidRPr="00D05729">
          <w:t>RT</w:t>
        </w:r>
      </w:smartTag>
    </w:p>
    <w:p w14:paraId="212D9954" w14:textId="77777777" w:rsidR="00522FB9" w:rsidRPr="00D05729" w:rsidRDefault="00522FB9" w:rsidP="00522FB9">
      <w:pPr>
        <w:pStyle w:val="PL"/>
        <w:shd w:val="clear" w:color="auto" w:fill="E6E6E6"/>
      </w:pPr>
    </w:p>
    <w:p w14:paraId="6D5FF9AA" w14:textId="77777777" w:rsidR="00522FB9" w:rsidRPr="00D05729" w:rsidRDefault="00522FB9" w:rsidP="00522FB9">
      <w:pPr>
        <w:pStyle w:val="PL"/>
        <w:shd w:val="clear" w:color="auto" w:fill="E6E6E6"/>
      </w:pPr>
      <w:r w:rsidRPr="00D05729">
        <w:t>S-TMSI ::=</w:t>
      </w:r>
      <w:r w:rsidRPr="00D05729">
        <w:tab/>
      </w:r>
      <w:r w:rsidRPr="00D05729">
        <w:tab/>
      </w:r>
      <w:r w:rsidRPr="00D05729">
        <w:tab/>
      </w:r>
      <w:r w:rsidRPr="00D05729">
        <w:tab/>
      </w:r>
      <w:r w:rsidRPr="00D05729">
        <w:tab/>
      </w:r>
      <w:r w:rsidRPr="00D05729">
        <w:tab/>
      </w:r>
      <w:r w:rsidRPr="00D05729">
        <w:tab/>
        <w:t>SEQUENCE {</w:t>
      </w:r>
    </w:p>
    <w:p w14:paraId="15F9F0E9" w14:textId="77777777" w:rsidR="00522FB9" w:rsidRPr="00D05729" w:rsidRDefault="00522FB9" w:rsidP="00522FB9">
      <w:pPr>
        <w:pStyle w:val="PL"/>
        <w:shd w:val="clear" w:color="auto" w:fill="E6E6E6"/>
      </w:pPr>
      <w:r w:rsidRPr="00D05729">
        <w:tab/>
        <w:t>mmec</w:t>
      </w:r>
      <w:r w:rsidRPr="00D05729">
        <w:tab/>
      </w:r>
      <w:r w:rsidRPr="00D05729">
        <w:tab/>
      </w:r>
      <w:r w:rsidRPr="00D05729">
        <w:tab/>
      </w:r>
      <w:r w:rsidRPr="00D05729">
        <w:tab/>
      </w:r>
      <w:r w:rsidRPr="00D05729">
        <w:tab/>
      </w:r>
      <w:r w:rsidRPr="00D05729">
        <w:tab/>
      </w:r>
      <w:r w:rsidRPr="00D05729">
        <w:tab/>
      </w:r>
      <w:r w:rsidRPr="00D05729">
        <w:tab/>
        <w:t>MMEC,</w:t>
      </w:r>
    </w:p>
    <w:p w14:paraId="309BE1C1" w14:textId="77777777" w:rsidR="00522FB9" w:rsidRPr="00D05729" w:rsidRDefault="00522FB9" w:rsidP="00522FB9">
      <w:pPr>
        <w:pStyle w:val="PL"/>
        <w:shd w:val="clear" w:color="auto" w:fill="E6E6E6"/>
      </w:pPr>
      <w:r w:rsidRPr="00D05729">
        <w:tab/>
        <w:t>m-TMSI</w:t>
      </w:r>
      <w:r w:rsidRPr="00D05729">
        <w:tab/>
      </w:r>
      <w:r w:rsidRPr="00D05729">
        <w:tab/>
      </w:r>
      <w:r w:rsidRPr="00D05729">
        <w:tab/>
      </w:r>
      <w:r w:rsidRPr="00D05729">
        <w:tab/>
      </w:r>
      <w:r w:rsidRPr="00D05729">
        <w:tab/>
      </w:r>
      <w:r w:rsidRPr="00D05729">
        <w:tab/>
      </w:r>
      <w:r w:rsidRPr="00D05729">
        <w:tab/>
      </w:r>
      <w:r w:rsidRPr="00D05729">
        <w:tab/>
        <w:t>BIT STRING (SIZE (32))</w:t>
      </w:r>
    </w:p>
    <w:p w14:paraId="67306B0C" w14:textId="5B275A29" w:rsidR="00522FB9" w:rsidRDefault="00522FB9" w:rsidP="00522FB9">
      <w:pPr>
        <w:pStyle w:val="PL"/>
        <w:shd w:val="clear" w:color="auto" w:fill="E6E6E6"/>
      </w:pPr>
      <w:r w:rsidRPr="00D05729">
        <w:t>}</w:t>
      </w:r>
    </w:p>
    <w:p w14:paraId="0FBAB409" w14:textId="06A2333F" w:rsidR="00522FB9" w:rsidRDefault="00522FB9" w:rsidP="00522FB9">
      <w:pPr>
        <w:pStyle w:val="PL"/>
        <w:shd w:val="clear" w:color="auto" w:fill="E6E6E6"/>
      </w:pPr>
    </w:p>
    <w:p w14:paraId="41276007" w14:textId="083A9D6B" w:rsidR="00522FB9" w:rsidRPr="00D62120" w:rsidRDefault="00522FB9" w:rsidP="00522FB9">
      <w:pPr>
        <w:pStyle w:val="PL"/>
        <w:shd w:val="clear" w:color="auto" w:fill="E6E6E6"/>
        <w:rPr>
          <w:color w:val="FF0000"/>
        </w:rPr>
      </w:pPr>
      <w:r w:rsidRPr="00D62120">
        <w:rPr>
          <w:color w:val="FF0000"/>
        </w:rPr>
        <w:t>S-TMSI-5G-CN ::=</w:t>
      </w:r>
      <w:r w:rsidRPr="00D62120">
        <w:rPr>
          <w:color w:val="FF0000"/>
        </w:rPr>
        <w:tab/>
      </w:r>
      <w:r w:rsidRPr="00D62120">
        <w:rPr>
          <w:color w:val="FF0000"/>
        </w:rPr>
        <w:tab/>
      </w:r>
      <w:r w:rsidRPr="00D62120">
        <w:rPr>
          <w:color w:val="FF0000"/>
        </w:rPr>
        <w:tab/>
      </w:r>
      <w:r w:rsidRPr="00D62120">
        <w:rPr>
          <w:color w:val="FF0000"/>
        </w:rPr>
        <w:tab/>
      </w:r>
      <w:r w:rsidRPr="00D62120">
        <w:rPr>
          <w:color w:val="FF0000"/>
        </w:rPr>
        <w:tab/>
        <w:t>SEQUENCE {</w:t>
      </w:r>
    </w:p>
    <w:p w14:paraId="1E9BCC9A" w14:textId="4A2FB240" w:rsidR="00522FB9" w:rsidRPr="00D62120" w:rsidRDefault="00522FB9" w:rsidP="00522FB9">
      <w:pPr>
        <w:pStyle w:val="PL"/>
        <w:shd w:val="clear" w:color="auto" w:fill="E6E6E6"/>
        <w:rPr>
          <w:color w:val="FF0000"/>
        </w:rPr>
      </w:pPr>
      <w:r w:rsidRPr="00D62120">
        <w:rPr>
          <w:color w:val="FF0000"/>
        </w:rPr>
        <w:tab/>
        <w:t>amf</w:t>
      </w:r>
      <w:r w:rsidR="00914916" w:rsidRPr="00D62120">
        <w:rPr>
          <w:color w:val="FF0000"/>
        </w:rPr>
        <w:t>SetID</w:t>
      </w:r>
      <w:r w:rsidRPr="00D62120">
        <w:rPr>
          <w:color w:val="FF0000"/>
        </w:rPr>
        <w:tab/>
      </w:r>
      <w:r w:rsidRPr="00D62120">
        <w:rPr>
          <w:color w:val="FF0000"/>
        </w:rPr>
        <w:tab/>
      </w:r>
      <w:r w:rsidRPr="00D62120">
        <w:rPr>
          <w:color w:val="FF0000"/>
        </w:rPr>
        <w:tab/>
      </w:r>
      <w:r w:rsidRPr="00D62120">
        <w:rPr>
          <w:color w:val="FF0000"/>
        </w:rPr>
        <w:tab/>
      </w:r>
      <w:r w:rsidRPr="00D62120">
        <w:rPr>
          <w:color w:val="FF0000"/>
        </w:rPr>
        <w:tab/>
      </w:r>
      <w:r w:rsidRPr="00D62120">
        <w:rPr>
          <w:color w:val="FF0000"/>
        </w:rPr>
        <w:tab/>
      </w:r>
      <w:r w:rsidRPr="00D62120">
        <w:rPr>
          <w:color w:val="FF0000"/>
        </w:rPr>
        <w:tab/>
        <w:t>AMFSetID,</w:t>
      </w:r>
    </w:p>
    <w:p w14:paraId="24F32075" w14:textId="0CB2D137" w:rsidR="00522FB9" w:rsidRPr="00D62120" w:rsidRDefault="00522FB9" w:rsidP="00522FB9">
      <w:pPr>
        <w:pStyle w:val="PL"/>
        <w:shd w:val="clear" w:color="auto" w:fill="E6E6E6"/>
        <w:rPr>
          <w:color w:val="FF0000"/>
        </w:rPr>
      </w:pPr>
      <w:r w:rsidRPr="00D62120">
        <w:rPr>
          <w:color w:val="FF0000"/>
        </w:rPr>
        <w:tab/>
        <w:t>amfPointer</w:t>
      </w:r>
      <w:r w:rsidRPr="00D62120">
        <w:rPr>
          <w:color w:val="FF0000"/>
        </w:rPr>
        <w:tab/>
      </w:r>
      <w:r w:rsidRPr="00D62120">
        <w:rPr>
          <w:color w:val="FF0000"/>
        </w:rPr>
        <w:tab/>
      </w:r>
      <w:r w:rsidRPr="00D62120">
        <w:rPr>
          <w:color w:val="FF0000"/>
        </w:rPr>
        <w:tab/>
      </w:r>
      <w:r w:rsidRPr="00D62120">
        <w:rPr>
          <w:color w:val="FF0000"/>
        </w:rPr>
        <w:tab/>
      </w:r>
      <w:r w:rsidRPr="00D62120">
        <w:rPr>
          <w:color w:val="FF0000"/>
        </w:rPr>
        <w:tab/>
      </w:r>
      <w:r w:rsidRPr="00D62120">
        <w:rPr>
          <w:color w:val="FF0000"/>
        </w:rPr>
        <w:tab/>
      </w:r>
      <w:r w:rsidRPr="00D62120">
        <w:rPr>
          <w:color w:val="FF0000"/>
        </w:rPr>
        <w:tab/>
        <w:t>AMF</w:t>
      </w:r>
      <w:r w:rsidR="00914916" w:rsidRPr="00D62120">
        <w:rPr>
          <w:color w:val="FF0000"/>
        </w:rPr>
        <w:t>Pointer,</w:t>
      </w:r>
    </w:p>
    <w:p w14:paraId="5A05048A" w14:textId="77777777" w:rsidR="00522FB9" w:rsidRPr="00D62120" w:rsidRDefault="00522FB9" w:rsidP="00522FB9">
      <w:pPr>
        <w:pStyle w:val="PL"/>
        <w:shd w:val="clear" w:color="auto" w:fill="E6E6E6"/>
        <w:rPr>
          <w:color w:val="FF0000"/>
        </w:rPr>
      </w:pPr>
      <w:r w:rsidRPr="00D62120">
        <w:rPr>
          <w:color w:val="FF0000"/>
        </w:rPr>
        <w:tab/>
        <w:t>m-TMSI</w:t>
      </w:r>
      <w:r w:rsidRPr="00D62120">
        <w:rPr>
          <w:color w:val="FF0000"/>
        </w:rPr>
        <w:tab/>
      </w:r>
      <w:r w:rsidRPr="00D62120">
        <w:rPr>
          <w:color w:val="FF0000"/>
        </w:rPr>
        <w:tab/>
      </w:r>
      <w:r w:rsidRPr="00D62120">
        <w:rPr>
          <w:color w:val="FF0000"/>
        </w:rPr>
        <w:tab/>
      </w:r>
      <w:r w:rsidRPr="00D62120">
        <w:rPr>
          <w:color w:val="FF0000"/>
        </w:rPr>
        <w:tab/>
      </w:r>
      <w:r w:rsidRPr="00D62120">
        <w:rPr>
          <w:color w:val="FF0000"/>
        </w:rPr>
        <w:tab/>
      </w:r>
      <w:r w:rsidRPr="00D62120">
        <w:rPr>
          <w:color w:val="FF0000"/>
        </w:rPr>
        <w:tab/>
      </w:r>
      <w:r w:rsidRPr="00D62120">
        <w:rPr>
          <w:color w:val="FF0000"/>
        </w:rPr>
        <w:tab/>
      </w:r>
      <w:r w:rsidRPr="00D62120">
        <w:rPr>
          <w:color w:val="FF0000"/>
        </w:rPr>
        <w:tab/>
        <w:t>BIT STRING (SIZE (32))</w:t>
      </w:r>
    </w:p>
    <w:p w14:paraId="0D8BFEBF" w14:textId="77777777" w:rsidR="00522FB9" w:rsidRPr="00D62120" w:rsidRDefault="00522FB9" w:rsidP="00522FB9">
      <w:pPr>
        <w:pStyle w:val="PL"/>
        <w:shd w:val="clear" w:color="auto" w:fill="E6E6E6"/>
        <w:rPr>
          <w:color w:val="FF0000"/>
        </w:rPr>
      </w:pPr>
      <w:r w:rsidRPr="00D62120">
        <w:rPr>
          <w:color w:val="FF0000"/>
        </w:rPr>
        <w:t>}</w:t>
      </w:r>
    </w:p>
    <w:p w14:paraId="4787A591" w14:textId="548129C1" w:rsidR="00522FB9" w:rsidRPr="00D05729" w:rsidRDefault="00522FB9" w:rsidP="00522FB9">
      <w:pPr>
        <w:pStyle w:val="PL"/>
        <w:shd w:val="clear" w:color="auto" w:fill="E6E6E6"/>
      </w:pPr>
    </w:p>
    <w:p w14:paraId="39E78F55" w14:textId="77777777" w:rsidR="00522FB9" w:rsidRPr="00DF5826" w:rsidRDefault="00522FB9" w:rsidP="00522FB9">
      <w:pPr>
        <w:pStyle w:val="PL"/>
        <w:shd w:val="clear" w:color="auto" w:fill="E6E6E6"/>
      </w:pPr>
      <w:r w:rsidRPr="00D05729">
        <w:t>-- ASN1STOP</w:t>
      </w:r>
    </w:p>
    <w:p w14:paraId="7AA6E6A4" w14:textId="77777777" w:rsidR="003A7EF3" w:rsidRPr="00096493" w:rsidRDefault="003A7EF3" w:rsidP="00096493"/>
    <w:sectPr w:rsidR="003A7EF3" w:rsidRPr="00096493" w:rsidSect="00534CB6">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598C1A" w14:textId="77777777" w:rsidR="0001215C" w:rsidRDefault="0001215C">
      <w:r>
        <w:separator/>
      </w:r>
    </w:p>
  </w:endnote>
  <w:endnote w:type="continuationSeparator" w:id="0">
    <w:p w14:paraId="510D3567" w14:textId="77777777" w:rsidR="0001215C" w:rsidRDefault="00012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7464AFA3"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263E2">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263E2">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8FACB1" w14:textId="77777777" w:rsidR="0001215C" w:rsidRDefault="0001215C">
      <w:r>
        <w:separator/>
      </w:r>
    </w:p>
  </w:footnote>
  <w:footnote w:type="continuationSeparator" w:id="0">
    <w:p w14:paraId="0E6E07AF" w14:textId="77777777" w:rsidR="0001215C" w:rsidRDefault="000121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8A13285"/>
    <w:multiLevelType w:val="hybridMultilevel"/>
    <w:tmpl w:val="A73A09D6"/>
    <w:lvl w:ilvl="0" w:tplc="F91C5BEA">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FCE058E"/>
    <w:multiLevelType w:val="hybridMultilevel"/>
    <w:tmpl w:val="E438BB1C"/>
    <w:lvl w:ilvl="0" w:tplc="041D0017">
      <w:start w:val="1"/>
      <w:numFmt w:val="lowerLetter"/>
      <w:lvlText w:val="%1)"/>
      <w:lvlJc w:val="left"/>
      <w:pPr>
        <w:ind w:left="720" w:hanging="360"/>
      </w:pPr>
    </w:lvl>
    <w:lvl w:ilvl="1" w:tplc="041D000F">
      <w:start w:val="1"/>
      <w:numFmt w:val="decimal"/>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A181D68"/>
    <w:multiLevelType w:val="hybridMultilevel"/>
    <w:tmpl w:val="AB9E4F6E"/>
    <w:lvl w:ilvl="0" w:tplc="041D0017">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9BA56C8"/>
    <w:multiLevelType w:val="hybridMultilevel"/>
    <w:tmpl w:val="538EC602"/>
    <w:lvl w:ilvl="0" w:tplc="0D46B334">
      <w:start w:val="1"/>
      <w:numFmt w:val="lowerLetter"/>
      <w:lvlText w:val="%1)"/>
      <w:lvlJc w:val="left"/>
      <w:pPr>
        <w:ind w:left="2061" w:hanging="360"/>
      </w:pPr>
      <w:rPr>
        <w:rFonts w:ascii="Arial" w:eastAsia="Times New Roman" w:hAnsi="Arial" w:hint="default"/>
        <w:sz w:val="20"/>
      </w:rPr>
    </w:lvl>
    <w:lvl w:ilvl="1" w:tplc="041D0019" w:tentative="1">
      <w:start w:val="1"/>
      <w:numFmt w:val="lowerLetter"/>
      <w:lvlText w:val="%2."/>
      <w:lvlJc w:val="left"/>
      <w:pPr>
        <w:ind w:left="2781" w:hanging="360"/>
      </w:pPr>
    </w:lvl>
    <w:lvl w:ilvl="2" w:tplc="041D001B" w:tentative="1">
      <w:start w:val="1"/>
      <w:numFmt w:val="lowerRoman"/>
      <w:lvlText w:val="%3."/>
      <w:lvlJc w:val="right"/>
      <w:pPr>
        <w:ind w:left="3501" w:hanging="180"/>
      </w:pPr>
    </w:lvl>
    <w:lvl w:ilvl="3" w:tplc="041D000F" w:tentative="1">
      <w:start w:val="1"/>
      <w:numFmt w:val="decimal"/>
      <w:lvlText w:val="%4."/>
      <w:lvlJc w:val="left"/>
      <w:pPr>
        <w:ind w:left="4221" w:hanging="360"/>
      </w:pPr>
    </w:lvl>
    <w:lvl w:ilvl="4" w:tplc="041D0019" w:tentative="1">
      <w:start w:val="1"/>
      <w:numFmt w:val="lowerLetter"/>
      <w:lvlText w:val="%5."/>
      <w:lvlJc w:val="left"/>
      <w:pPr>
        <w:ind w:left="4941" w:hanging="360"/>
      </w:pPr>
    </w:lvl>
    <w:lvl w:ilvl="5" w:tplc="041D001B" w:tentative="1">
      <w:start w:val="1"/>
      <w:numFmt w:val="lowerRoman"/>
      <w:lvlText w:val="%6."/>
      <w:lvlJc w:val="right"/>
      <w:pPr>
        <w:ind w:left="5661" w:hanging="180"/>
      </w:pPr>
    </w:lvl>
    <w:lvl w:ilvl="6" w:tplc="041D000F" w:tentative="1">
      <w:start w:val="1"/>
      <w:numFmt w:val="decimal"/>
      <w:lvlText w:val="%7."/>
      <w:lvlJc w:val="left"/>
      <w:pPr>
        <w:ind w:left="6381" w:hanging="360"/>
      </w:pPr>
    </w:lvl>
    <w:lvl w:ilvl="7" w:tplc="041D0019" w:tentative="1">
      <w:start w:val="1"/>
      <w:numFmt w:val="lowerLetter"/>
      <w:lvlText w:val="%8."/>
      <w:lvlJc w:val="left"/>
      <w:pPr>
        <w:ind w:left="7101" w:hanging="360"/>
      </w:pPr>
    </w:lvl>
    <w:lvl w:ilvl="8" w:tplc="041D001B" w:tentative="1">
      <w:start w:val="1"/>
      <w:numFmt w:val="lowerRoman"/>
      <w:lvlText w:val="%9."/>
      <w:lvlJc w:val="right"/>
      <w:pPr>
        <w:ind w:left="7821" w:hanging="180"/>
      </w:pPr>
    </w:lvl>
  </w:abstractNum>
  <w:abstractNum w:abstractNumId="17"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72527284"/>
    <w:multiLevelType w:val="hybridMultilevel"/>
    <w:tmpl w:val="003EB43C"/>
    <w:lvl w:ilvl="0" w:tplc="283E263E">
      <w:start w:val="2"/>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12"/>
  </w:num>
  <w:num w:numId="3">
    <w:abstractNumId w:val="9"/>
  </w:num>
  <w:num w:numId="4">
    <w:abstractNumId w:val="10"/>
  </w:num>
  <w:num w:numId="5">
    <w:abstractNumId w:val="7"/>
  </w:num>
  <w:num w:numId="6">
    <w:abstractNumId w:val="11"/>
  </w:num>
  <w:num w:numId="7">
    <w:abstractNumId w:val="14"/>
  </w:num>
  <w:num w:numId="8">
    <w:abstractNumId w:val="8"/>
  </w:num>
  <w:num w:numId="9">
    <w:abstractNumId w:val="6"/>
  </w:num>
  <w:num w:numId="10">
    <w:abstractNumId w:val="2"/>
  </w:num>
  <w:num w:numId="11">
    <w:abstractNumId w:val="1"/>
  </w:num>
  <w:num w:numId="12">
    <w:abstractNumId w:val="0"/>
  </w:num>
  <w:num w:numId="13">
    <w:abstractNumId w:val="13"/>
  </w:num>
  <w:num w:numId="14">
    <w:abstractNumId w:val="18"/>
  </w:num>
  <w:num w:numId="15">
    <w:abstractNumId w:val="4"/>
  </w:num>
  <w:num w:numId="16">
    <w:abstractNumId w:val="9"/>
  </w:num>
  <w:num w:numId="17">
    <w:abstractNumId w:val="9"/>
  </w:num>
  <w:num w:numId="18">
    <w:abstractNumId w:val="5"/>
  </w:num>
  <w:num w:numId="19">
    <w:abstractNumId w:val="15"/>
  </w:num>
  <w:num w:numId="20">
    <w:abstractNumId w:val="16"/>
  </w:num>
  <w:num w:numId="21">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3011"/>
    <w:rsid w:val="00006446"/>
    <w:rsid w:val="00006896"/>
    <w:rsid w:val="00006B58"/>
    <w:rsid w:val="00007CDC"/>
    <w:rsid w:val="00011B28"/>
    <w:rsid w:val="0001215C"/>
    <w:rsid w:val="00013BD5"/>
    <w:rsid w:val="00015D15"/>
    <w:rsid w:val="0002564D"/>
    <w:rsid w:val="00025ECA"/>
    <w:rsid w:val="00027939"/>
    <w:rsid w:val="000325B8"/>
    <w:rsid w:val="00034C15"/>
    <w:rsid w:val="00036BA1"/>
    <w:rsid w:val="000379E5"/>
    <w:rsid w:val="000422E2"/>
    <w:rsid w:val="00042F22"/>
    <w:rsid w:val="000444EF"/>
    <w:rsid w:val="000455FA"/>
    <w:rsid w:val="00052A07"/>
    <w:rsid w:val="000534E3"/>
    <w:rsid w:val="0005606A"/>
    <w:rsid w:val="00057117"/>
    <w:rsid w:val="000616E7"/>
    <w:rsid w:val="0006487E"/>
    <w:rsid w:val="00064EF3"/>
    <w:rsid w:val="00065E1A"/>
    <w:rsid w:val="000771BA"/>
    <w:rsid w:val="00077E5F"/>
    <w:rsid w:val="0008036A"/>
    <w:rsid w:val="00081AE6"/>
    <w:rsid w:val="00081FE8"/>
    <w:rsid w:val="000855EB"/>
    <w:rsid w:val="00085B52"/>
    <w:rsid w:val="000866F2"/>
    <w:rsid w:val="0009009F"/>
    <w:rsid w:val="00091557"/>
    <w:rsid w:val="000924C1"/>
    <w:rsid w:val="000924F0"/>
    <w:rsid w:val="00093474"/>
    <w:rsid w:val="0009510F"/>
    <w:rsid w:val="00096493"/>
    <w:rsid w:val="000A1B7B"/>
    <w:rsid w:val="000A51C9"/>
    <w:rsid w:val="000A56F2"/>
    <w:rsid w:val="000A5949"/>
    <w:rsid w:val="000B2719"/>
    <w:rsid w:val="000B3A8F"/>
    <w:rsid w:val="000B4AB9"/>
    <w:rsid w:val="000B5875"/>
    <w:rsid w:val="000B58C3"/>
    <w:rsid w:val="000B61E9"/>
    <w:rsid w:val="000C165A"/>
    <w:rsid w:val="000C2E19"/>
    <w:rsid w:val="000C6E13"/>
    <w:rsid w:val="000D0D07"/>
    <w:rsid w:val="000D1DE7"/>
    <w:rsid w:val="000D4797"/>
    <w:rsid w:val="000E0527"/>
    <w:rsid w:val="000E1E92"/>
    <w:rsid w:val="000E2F14"/>
    <w:rsid w:val="000E718B"/>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07C1"/>
    <w:rsid w:val="00132FD0"/>
    <w:rsid w:val="001344C0"/>
    <w:rsid w:val="001346FA"/>
    <w:rsid w:val="00135252"/>
    <w:rsid w:val="00135746"/>
    <w:rsid w:val="001361E8"/>
    <w:rsid w:val="00137AB5"/>
    <w:rsid w:val="00137F0B"/>
    <w:rsid w:val="00150028"/>
    <w:rsid w:val="00151E23"/>
    <w:rsid w:val="001526E0"/>
    <w:rsid w:val="00155179"/>
    <w:rsid w:val="001551B5"/>
    <w:rsid w:val="001643A8"/>
    <w:rsid w:val="001659C1"/>
    <w:rsid w:val="00173A8E"/>
    <w:rsid w:val="00176732"/>
    <w:rsid w:val="00177795"/>
    <w:rsid w:val="0018143F"/>
    <w:rsid w:val="00190AC1"/>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E58E2"/>
    <w:rsid w:val="001E7AED"/>
    <w:rsid w:val="001F3916"/>
    <w:rsid w:val="001F4751"/>
    <w:rsid w:val="001F54C5"/>
    <w:rsid w:val="001F662C"/>
    <w:rsid w:val="001F7074"/>
    <w:rsid w:val="00200490"/>
    <w:rsid w:val="00201F3A"/>
    <w:rsid w:val="00203F96"/>
    <w:rsid w:val="0020544A"/>
    <w:rsid w:val="002062B2"/>
    <w:rsid w:val="00206362"/>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0E09"/>
    <w:rsid w:val="0026138E"/>
    <w:rsid w:val="002617E7"/>
    <w:rsid w:val="00261FC8"/>
    <w:rsid w:val="00264228"/>
    <w:rsid w:val="00264334"/>
    <w:rsid w:val="0026473E"/>
    <w:rsid w:val="00266214"/>
    <w:rsid w:val="00267C83"/>
    <w:rsid w:val="0027144F"/>
    <w:rsid w:val="00271F3A"/>
    <w:rsid w:val="00273278"/>
    <w:rsid w:val="002737F4"/>
    <w:rsid w:val="00275100"/>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C592C"/>
    <w:rsid w:val="002D071A"/>
    <w:rsid w:val="002D34B2"/>
    <w:rsid w:val="002D718D"/>
    <w:rsid w:val="002D7637"/>
    <w:rsid w:val="002E17F2"/>
    <w:rsid w:val="002E7CAE"/>
    <w:rsid w:val="002F2771"/>
    <w:rsid w:val="002F37A9"/>
    <w:rsid w:val="002F38A4"/>
    <w:rsid w:val="00301CE6"/>
    <w:rsid w:val="0030256B"/>
    <w:rsid w:val="0030501F"/>
    <w:rsid w:val="00307BA1"/>
    <w:rsid w:val="00310830"/>
    <w:rsid w:val="00311702"/>
    <w:rsid w:val="00311E82"/>
    <w:rsid w:val="00313FD6"/>
    <w:rsid w:val="003143BD"/>
    <w:rsid w:val="00317B01"/>
    <w:rsid w:val="003203ED"/>
    <w:rsid w:val="00322C9F"/>
    <w:rsid w:val="00324D23"/>
    <w:rsid w:val="0032663C"/>
    <w:rsid w:val="00330692"/>
    <w:rsid w:val="00331751"/>
    <w:rsid w:val="00334579"/>
    <w:rsid w:val="00335858"/>
    <w:rsid w:val="00336BDA"/>
    <w:rsid w:val="00342A21"/>
    <w:rsid w:val="00342BD7"/>
    <w:rsid w:val="00343A07"/>
    <w:rsid w:val="00346DB5"/>
    <w:rsid w:val="003477B1"/>
    <w:rsid w:val="0035482C"/>
    <w:rsid w:val="00357380"/>
    <w:rsid w:val="003602D9"/>
    <w:rsid w:val="003604CE"/>
    <w:rsid w:val="00370E47"/>
    <w:rsid w:val="003742AC"/>
    <w:rsid w:val="00377CE1"/>
    <w:rsid w:val="00385BF0"/>
    <w:rsid w:val="00387C30"/>
    <w:rsid w:val="003939FF"/>
    <w:rsid w:val="00395D59"/>
    <w:rsid w:val="003A2223"/>
    <w:rsid w:val="003A2984"/>
    <w:rsid w:val="003A2A0F"/>
    <w:rsid w:val="003A45A1"/>
    <w:rsid w:val="003A5B0A"/>
    <w:rsid w:val="003A6BAC"/>
    <w:rsid w:val="003A7EF3"/>
    <w:rsid w:val="003B12A8"/>
    <w:rsid w:val="003B159C"/>
    <w:rsid w:val="003B369F"/>
    <w:rsid w:val="003B36A3"/>
    <w:rsid w:val="003B7FE5"/>
    <w:rsid w:val="003C11C8"/>
    <w:rsid w:val="003C13BC"/>
    <w:rsid w:val="003C2702"/>
    <w:rsid w:val="003C59F3"/>
    <w:rsid w:val="003C7806"/>
    <w:rsid w:val="003D109F"/>
    <w:rsid w:val="003D2478"/>
    <w:rsid w:val="003D2C19"/>
    <w:rsid w:val="003D2FC4"/>
    <w:rsid w:val="003D3C45"/>
    <w:rsid w:val="003D5B1F"/>
    <w:rsid w:val="003E15FA"/>
    <w:rsid w:val="003E55E4"/>
    <w:rsid w:val="003E74E3"/>
    <w:rsid w:val="003E75BA"/>
    <w:rsid w:val="003F05C7"/>
    <w:rsid w:val="003F2CD4"/>
    <w:rsid w:val="003F6BBE"/>
    <w:rsid w:val="004000E8"/>
    <w:rsid w:val="00401D23"/>
    <w:rsid w:val="00402E2B"/>
    <w:rsid w:val="0040512B"/>
    <w:rsid w:val="00405CA5"/>
    <w:rsid w:val="00407CD3"/>
    <w:rsid w:val="00410134"/>
    <w:rsid w:val="00410B72"/>
    <w:rsid w:val="00410F18"/>
    <w:rsid w:val="0041263E"/>
    <w:rsid w:val="00413AAC"/>
    <w:rsid w:val="00421105"/>
    <w:rsid w:val="004242F4"/>
    <w:rsid w:val="004257F3"/>
    <w:rsid w:val="00427248"/>
    <w:rsid w:val="00433275"/>
    <w:rsid w:val="00437447"/>
    <w:rsid w:val="00441A92"/>
    <w:rsid w:val="00444F56"/>
    <w:rsid w:val="00446488"/>
    <w:rsid w:val="004517AA"/>
    <w:rsid w:val="00452CAC"/>
    <w:rsid w:val="00457565"/>
    <w:rsid w:val="00457B71"/>
    <w:rsid w:val="00465F3A"/>
    <w:rsid w:val="004669E2"/>
    <w:rsid w:val="00470C31"/>
    <w:rsid w:val="004734D0"/>
    <w:rsid w:val="004753B5"/>
    <w:rsid w:val="0047556B"/>
    <w:rsid w:val="00477768"/>
    <w:rsid w:val="00492BC5"/>
    <w:rsid w:val="004964F1"/>
    <w:rsid w:val="004A16BC"/>
    <w:rsid w:val="004A2B94"/>
    <w:rsid w:val="004B7C0C"/>
    <w:rsid w:val="004C3898"/>
    <w:rsid w:val="004D36B1"/>
    <w:rsid w:val="004D7EBD"/>
    <w:rsid w:val="004E0042"/>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166C7"/>
    <w:rsid w:val="005219CF"/>
    <w:rsid w:val="00522FB9"/>
    <w:rsid w:val="00527FB4"/>
    <w:rsid w:val="00531534"/>
    <w:rsid w:val="005338D0"/>
    <w:rsid w:val="00534B59"/>
    <w:rsid w:val="00534CB6"/>
    <w:rsid w:val="00536759"/>
    <w:rsid w:val="00537C62"/>
    <w:rsid w:val="00546970"/>
    <w:rsid w:val="00554E19"/>
    <w:rsid w:val="0056121F"/>
    <w:rsid w:val="00572505"/>
    <w:rsid w:val="00580202"/>
    <w:rsid w:val="00582809"/>
    <w:rsid w:val="0058798C"/>
    <w:rsid w:val="005900FA"/>
    <w:rsid w:val="00590754"/>
    <w:rsid w:val="005935A4"/>
    <w:rsid w:val="005948C2"/>
    <w:rsid w:val="00595DCA"/>
    <w:rsid w:val="0059779B"/>
    <w:rsid w:val="005A209A"/>
    <w:rsid w:val="005A662D"/>
    <w:rsid w:val="005B35D7"/>
    <w:rsid w:val="005B392A"/>
    <w:rsid w:val="005B3AA3"/>
    <w:rsid w:val="005B6F83"/>
    <w:rsid w:val="005C33E0"/>
    <w:rsid w:val="005C6F00"/>
    <w:rsid w:val="005C74FB"/>
    <w:rsid w:val="005D1602"/>
    <w:rsid w:val="005D7835"/>
    <w:rsid w:val="005E385F"/>
    <w:rsid w:val="005E5B81"/>
    <w:rsid w:val="005F2CB1"/>
    <w:rsid w:val="005F3025"/>
    <w:rsid w:val="005F4D03"/>
    <w:rsid w:val="005F618C"/>
    <w:rsid w:val="005F66C9"/>
    <w:rsid w:val="005F70BD"/>
    <w:rsid w:val="0060283C"/>
    <w:rsid w:val="00604F14"/>
    <w:rsid w:val="00605F62"/>
    <w:rsid w:val="00611B83"/>
    <w:rsid w:val="00613257"/>
    <w:rsid w:val="00620A71"/>
    <w:rsid w:val="00620D80"/>
    <w:rsid w:val="006234A6"/>
    <w:rsid w:val="00624D23"/>
    <w:rsid w:val="00630001"/>
    <w:rsid w:val="006311B3"/>
    <w:rsid w:val="0063284C"/>
    <w:rsid w:val="0063495B"/>
    <w:rsid w:val="00636398"/>
    <w:rsid w:val="006368D3"/>
    <w:rsid w:val="006377EC"/>
    <w:rsid w:val="0064151F"/>
    <w:rsid w:val="00641533"/>
    <w:rsid w:val="0064208D"/>
    <w:rsid w:val="00643475"/>
    <w:rsid w:val="0064396A"/>
    <w:rsid w:val="0064624E"/>
    <w:rsid w:val="00650AB9"/>
    <w:rsid w:val="00650AE2"/>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6EC3"/>
    <w:rsid w:val="00695448"/>
    <w:rsid w:val="00695FC2"/>
    <w:rsid w:val="00696949"/>
    <w:rsid w:val="00697052"/>
    <w:rsid w:val="006A43F5"/>
    <w:rsid w:val="006A46FB"/>
    <w:rsid w:val="006A51FC"/>
    <w:rsid w:val="006A5E28"/>
    <w:rsid w:val="006A697B"/>
    <w:rsid w:val="006A7AFF"/>
    <w:rsid w:val="006B1816"/>
    <w:rsid w:val="006B2099"/>
    <w:rsid w:val="006B50CF"/>
    <w:rsid w:val="006C03B8"/>
    <w:rsid w:val="006C5EC9"/>
    <w:rsid w:val="006C6059"/>
    <w:rsid w:val="006C7522"/>
    <w:rsid w:val="006D2718"/>
    <w:rsid w:val="006D6F08"/>
    <w:rsid w:val="006E062C"/>
    <w:rsid w:val="006E28B7"/>
    <w:rsid w:val="006E3310"/>
    <w:rsid w:val="006E4E39"/>
    <w:rsid w:val="006E565E"/>
    <w:rsid w:val="006E673D"/>
    <w:rsid w:val="006E7D3B"/>
    <w:rsid w:val="006F1B70"/>
    <w:rsid w:val="006F341D"/>
    <w:rsid w:val="006F3CDE"/>
    <w:rsid w:val="006F58D4"/>
    <w:rsid w:val="00700A71"/>
    <w:rsid w:val="0070346E"/>
    <w:rsid w:val="00704EDB"/>
    <w:rsid w:val="0070537F"/>
    <w:rsid w:val="00706101"/>
    <w:rsid w:val="00707072"/>
    <w:rsid w:val="007070DA"/>
    <w:rsid w:val="00707D61"/>
    <w:rsid w:val="00711DE8"/>
    <w:rsid w:val="00712287"/>
    <w:rsid w:val="00712772"/>
    <w:rsid w:val="007148D3"/>
    <w:rsid w:val="00715B9A"/>
    <w:rsid w:val="00721593"/>
    <w:rsid w:val="00726EA6"/>
    <w:rsid w:val="00727208"/>
    <w:rsid w:val="00727680"/>
    <w:rsid w:val="007348B1"/>
    <w:rsid w:val="00734B23"/>
    <w:rsid w:val="007362A6"/>
    <w:rsid w:val="00736D7D"/>
    <w:rsid w:val="00740E58"/>
    <w:rsid w:val="0074405B"/>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86A06"/>
    <w:rsid w:val="007925EA"/>
    <w:rsid w:val="00793CD8"/>
    <w:rsid w:val="00795C01"/>
    <w:rsid w:val="00795C92"/>
    <w:rsid w:val="00796231"/>
    <w:rsid w:val="007A1CB3"/>
    <w:rsid w:val="007A2EE9"/>
    <w:rsid w:val="007A306F"/>
    <w:rsid w:val="007A43A6"/>
    <w:rsid w:val="007A58A6"/>
    <w:rsid w:val="007B3D2D"/>
    <w:rsid w:val="007B50AE"/>
    <w:rsid w:val="007B51DF"/>
    <w:rsid w:val="007C05DD"/>
    <w:rsid w:val="007C3D18"/>
    <w:rsid w:val="007C60BF"/>
    <w:rsid w:val="007C6A07"/>
    <w:rsid w:val="007C75A1"/>
    <w:rsid w:val="007C77A5"/>
    <w:rsid w:val="007D04E5"/>
    <w:rsid w:val="007D3D9F"/>
    <w:rsid w:val="007D5901"/>
    <w:rsid w:val="007D7526"/>
    <w:rsid w:val="007E4610"/>
    <w:rsid w:val="007E4715"/>
    <w:rsid w:val="007E4E00"/>
    <w:rsid w:val="007E505B"/>
    <w:rsid w:val="007E7091"/>
    <w:rsid w:val="008012E0"/>
    <w:rsid w:val="00803FAE"/>
    <w:rsid w:val="0080605F"/>
    <w:rsid w:val="00807786"/>
    <w:rsid w:val="00811FCB"/>
    <w:rsid w:val="008158D6"/>
    <w:rsid w:val="00817196"/>
    <w:rsid w:val="00817EDE"/>
    <w:rsid w:val="008235DB"/>
    <w:rsid w:val="00824AB4"/>
    <w:rsid w:val="00825C42"/>
    <w:rsid w:val="00825D25"/>
    <w:rsid w:val="008263E2"/>
    <w:rsid w:val="00827D6F"/>
    <w:rsid w:val="008376AC"/>
    <w:rsid w:val="008444E8"/>
    <w:rsid w:val="00844E80"/>
    <w:rsid w:val="00846FE7"/>
    <w:rsid w:val="00850CEC"/>
    <w:rsid w:val="00856911"/>
    <w:rsid w:val="008677FD"/>
    <w:rsid w:val="008706D4"/>
    <w:rsid w:val="00870F8A"/>
    <w:rsid w:val="008719A4"/>
    <w:rsid w:val="00871D23"/>
    <w:rsid w:val="00874312"/>
    <w:rsid w:val="0087437C"/>
    <w:rsid w:val="00875CD7"/>
    <w:rsid w:val="00876B4D"/>
    <w:rsid w:val="00877F18"/>
    <w:rsid w:val="00891C57"/>
    <w:rsid w:val="00894A88"/>
    <w:rsid w:val="00895386"/>
    <w:rsid w:val="008A21FF"/>
    <w:rsid w:val="008A2CE2"/>
    <w:rsid w:val="008A30AC"/>
    <w:rsid w:val="008A44B8"/>
    <w:rsid w:val="008A51A8"/>
    <w:rsid w:val="008A54C7"/>
    <w:rsid w:val="008A77D8"/>
    <w:rsid w:val="008B028E"/>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43E9"/>
    <w:rsid w:val="008F1EAB"/>
    <w:rsid w:val="008F33DC"/>
    <w:rsid w:val="008F477F"/>
    <w:rsid w:val="00902350"/>
    <w:rsid w:val="0090336B"/>
    <w:rsid w:val="009053AA"/>
    <w:rsid w:val="00906939"/>
    <w:rsid w:val="00910B7D"/>
    <w:rsid w:val="00911DFB"/>
    <w:rsid w:val="009139D9"/>
    <w:rsid w:val="00914916"/>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6711D"/>
    <w:rsid w:val="00971F08"/>
    <w:rsid w:val="00972A85"/>
    <w:rsid w:val="00973D3A"/>
    <w:rsid w:val="0097603D"/>
    <w:rsid w:val="00976949"/>
    <w:rsid w:val="00980477"/>
    <w:rsid w:val="00985253"/>
    <w:rsid w:val="009853B3"/>
    <w:rsid w:val="00990630"/>
    <w:rsid w:val="009913EE"/>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6898"/>
    <w:rsid w:val="009D703C"/>
    <w:rsid w:val="009D718F"/>
    <w:rsid w:val="009E068F"/>
    <w:rsid w:val="009E14E0"/>
    <w:rsid w:val="009E35DB"/>
    <w:rsid w:val="009E47A3"/>
    <w:rsid w:val="009F08F3"/>
    <w:rsid w:val="009F1ECE"/>
    <w:rsid w:val="009F344F"/>
    <w:rsid w:val="00A048A8"/>
    <w:rsid w:val="00A04F49"/>
    <w:rsid w:val="00A13E54"/>
    <w:rsid w:val="00A17F63"/>
    <w:rsid w:val="00A2193B"/>
    <w:rsid w:val="00A2351A"/>
    <w:rsid w:val="00A264A9"/>
    <w:rsid w:val="00A26F22"/>
    <w:rsid w:val="00A270D5"/>
    <w:rsid w:val="00A27785"/>
    <w:rsid w:val="00A30187"/>
    <w:rsid w:val="00A3448A"/>
    <w:rsid w:val="00A34F8F"/>
    <w:rsid w:val="00A36297"/>
    <w:rsid w:val="00A41E2B"/>
    <w:rsid w:val="00A4204C"/>
    <w:rsid w:val="00A45B74"/>
    <w:rsid w:val="00A52E1D"/>
    <w:rsid w:val="00A61499"/>
    <w:rsid w:val="00A62A77"/>
    <w:rsid w:val="00A63483"/>
    <w:rsid w:val="00A657D7"/>
    <w:rsid w:val="00A660AC"/>
    <w:rsid w:val="00A67501"/>
    <w:rsid w:val="00A67568"/>
    <w:rsid w:val="00A67E6C"/>
    <w:rsid w:val="00A70C9E"/>
    <w:rsid w:val="00A71B99"/>
    <w:rsid w:val="00A739D0"/>
    <w:rsid w:val="00A761D4"/>
    <w:rsid w:val="00A77EC4"/>
    <w:rsid w:val="00A84D02"/>
    <w:rsid w:val="00A92879"/>
    <w:rsid w:val="00A9442A"/>
    <w:rsid w:val="00A966A4"/>
    <w:rsid w:val="00AA016F"/>
    <w:rsid w:val="00AA1ED6"/>
    <w:rsid w:val="00AA51D6"/>
    <w:rsid w:val="00AB04AD"/>
    <w:rsid w:val="00AB0BC8"/>
    <w:rsid w:val="00AB11CA"/>
    <w:rsid w:val="00AB14D9"/>
    <w:rsid w:val="00AB4AB8"/>
    <w:rsid w:val="00AB655E"/>
    <w:rsid w:val="00AC007F"/>
    <w:rsid w:val="00AC2ECD"/>
    <w:rsid w:val="00AC3119"/>
    <w:rsid w:val="00AC49FB"/>
    <w:rsid w:val="00AC5A10"/>
    <w:rsid w:val="00AD0AA3"/>
    <w:rsid w:val="00AD3F94"/>
    <w:rsid w:val="00AD4A5A"/>
    <w:rsid w:val="00AD77E8"/>
    <w:rsid w:val="00AE27AC"/>
    <w:rsid w:val="00AE40E0"/>
    <w:rsid w:val="00AE4DBA"/>
    <w:rsid w:val="00AE4F07"/>
    <w:rsid w:val="00AF1C5D"/>
    <w:rsid w:val="00AF42D7"/>
    <w:rsid w:val="00B00471"/>
    <w:rsid w:val="00B006FE"/>
    <w:rsid w:val="00B007CB"/>
    <w:rsid w:val="00B02AA9"/>
    <w:rsid w:val="00B02FA3"/>
    <w:rsid w:val="00B05084"/>
    <w:rsid w:val="00B1575B"/>
    <w:rsid w:val="00B157EC"/>
    <w:rsid w:val="00B157F9"/>
    <w:rsid w:val="00B167F1"/>
    <w:rsid w:val="00B20256"/>
    <w:rsid w:val="00B20D09"/>
    <w:rsid w:val="00B2763F"/>
    <w:rsid w:val="00B27AAC"/>
    <w:rsid w:val="00B30929"/>
    <w:rsid w:val="00B372AA"/>
    <w:rsid w:val="00B40445"/>
    <w:rsid w:val="00B41888"/>
    <w:rsid w:val="00B42BDB"/>
    <w:rsid w:val="00B45A52"/>
    <w:rsid w:val="00B46175"/>
    <w:rsid w:val="00B5084A"/>
    <w:rsid w:val="00B5748E"/>
    <w:rsid w:val="00B62AAA"/>
    <w:rsid w:val="00B664C7"/>
    <w:rsid w:val="00B70B80"/>
    <w:rsid w:val="00B739F6"/>
    <w:rsid w:val="00B80640"/>
    <w:rsid w:val="00B81A6C"/>
    <w:rsid w:val="00B82AD3"/>
    <w:rsid w:val="00B85DE5"/>
    <w:rsid w:val="00B90466"/>
    <w:rsid w:val="00B90F73"/>
    <w:rsid w:val="00B93B59"/>
    <w:rsid w:val="00B9406A"/>
    <w:rsid w:val="00BA2280"/>
    <w:rsid w:val="00BA2A08"/>
    <w:rsid w:val="00BA56D2"/>
    <w:rsid w:val="00BA5F7F"/>
    <w:rsid w:val="00BA76E0"/>
    <w:rsid w:val="00BB2A25"/>
    <w:rsid w:val="00BB51E9"/>
    <w:rsid w:val="00BC0FDC"/>
    <w:rsid w:val="00BC3053"/>
    <w:rsid w:val="00BC4D2E"/>
    <w:rsid w:val="00BC51FF"/>
    <w:rsid w:val="00BD48AC"/>
    <w:rsid w:val="00BD5F1A"/>
    <w:rsid w:val="00BD6209"/>
    <w:rsid w:val="00BD6CF9"/>
    <w:rsid w:val="00BE1234"/>
    <w:rsid w:val="00BE2FA6"/>
    <w:rsid w:val="00BE333F"/>
    <w:rsid w:val="00BE62C6"/>
    <w:rsid w:val="00BE7406"/>
    <w:rsid w:val="00BE7603"/>
    <w:rsid w:val="00BF1B21"/>
    <w:rsid w:val="00BF3279"/>
    <w:rsid w:val="00BF74C7"/>
    <w:rsid w:val="00C00F4F"/>
    <w:rsid w:val="00C015F1"/>
    <w:rsid w:val="00C0176B"/>
    <w:rsid w:val="00C01F33"/>
    <w:rsid w:val="00C02CC6"/>
    <w:rsid w:val="00C040F7"/>
    <w:rsid w:val="00C041B0"/>
    <w:rsid w:val="00C044AB"/>
    <w:rsid w:val="00C05706"/>
    <w:rsid w:val="00C07377"/>
    <w:rsid w:val="00C10478"/>
    <w:rsid w:val="00C12107"/>
    <w:rsid w:val="00C122E4"/>
    <w:rsid w:val="00C14D4B"/>
    <w:rsid w:val="00C154BB"/>
    <w:rsid w:val="00C26FAA"/>
    <w:rsid w:val="00C279B5"/>
    <w:rsid w:val="00C27C45"/>
    <w:rsid w:val="00C3719D"/>
    <w:rsid w:val="00C4433E"/>
    <w:rsid w:val="00C54995"/>
    <w:rsid w:val="00C54D41"/>
    <w:rsid w:val="00C60783"/>
    <w:rsid w:val="00C64672"/>
    <w:rsid w:val="00C674E3"/>
    <w:rsid w:val="00C70697"/>
    <w:rsid w:val="00C72EF4"/>
    <w:rsid w:val="00C75D2F"/>
    <w:rsid w:val="00C767BE"/>
    <w:rsid w:val="00C76963"/>
    <w:rsid w:val="00C76E3C"/>
    <w:rsid w:val="00C81568"/>
    <w:rsid w:val="00C9027A"/>
    <w:rsid w:val="00C9068E"/>
    <w:rsid w:val="00C92E97"/>
    <w:rsid w:val="00C93C4B"/>
    <w:rsid w:val="00C944AB"/>
    <w:rsid w:val="00C95B32"/>
    <w:rsid w:val="00C95B40"/>
    <w:rsid w:val="00CA1ED8"/>
    <w:rsid w:val="00CB1F63"/>
    <w:rsid w:val="00CB7170"/>
    <w:rsid w:val="00CC040E"/>
    <w:rsid w:val="00CC111F"/>
    <w:rsid w:val="00CC2011"/>
    <w:rsid w:val="00CC3EA0"/>
    <w:rsid w:val="00CC7B45"/>
    <w:rsid w:val="00CD1188"/>
    <w:rsid w:val="00CD2ED1"/>
    <w:rsid w:val="00CD337B"/>
    <w:rsid w:val="00CD6628"/>
    <w:rsid w:val="00CE0424"/>
    <w:rsid w:val="00CE7561"/>
    <w:rsid w:val="00CF1354"/>
    <w:rsid w:val="00CF3B1F"/>
    <w:rsid w:val="00CF3BF6"/>
    <w:rsid w:val="00CF487F"/>
    <w:rsid w:val="00CF625B"/>
    <w:rsid w:val="00CF687E"/>
    <w:rsid w:val="00D0349B"/>
    <w:rsid w:val="00D04434"/>
    <w:rsid w:val="00D066E0"/>
    <w:rsid w:val="00D10249"/>
    <w:rsid w:val="00D115C3"/>
    <w:rsid w:val="00D11897"/>
    <w:rsid w:val="00D13135"/>
    <w:rsid w:val="00D13E4E"/>
    <w:rsid w:val="00D239A7"/>
    <w:rsid w:val="00D23F47"/>
    <w:rsid w:val="00D3005B"/>
    <w:rsid w:val="00D36E71"/>
    <w:rsid w:val="00D37D87"/>
    <w:rsid w:val="00D40B33"/>
    <w:rsid w:val="00D4318F"/>
    <w:rsid w:val="00D438BF"/>
    <w:rsid w:val="00D440F8"/>
    <w:rsid w:val="00D546FF"/>
    <w:rsid w:val="00D55AD5"/>
    <w:rsid w:val="00D576CA"/>
    <w:rsid w:val="00D60E13"/>
    <w:rsid w:val="00D61AF5"/>
    <w:rsid w:val="00D62120"/>
    <w:rsid w:val="00D62CD5"/>
    <w:rsid w:val="00D6435F"/>
    <w:rsid w:val="00D652B5"/>
    <w:rsid w:val="00D66155"/>
    <w:rsid w:val="00D708B0"/>
    <w:rsid w:val="00D70E73"/>
    <w:rsid w:val="00D77B1D"/>
    <w:rsid w:val="00D8021F"/>
    <w:rsid w:val="00D80383"/>
    <w:rsid w:val="00D823C6"/>
    <w:rsid w:val="00D86CA3"/>
    <w:rsid w:val="00D871CE"/>
    <w:rsid w:val="00D9196D"/>
    <w:rsid w:val="00D92982"/>
    <w:rsid w:val="00DA305E"/>
    <w:rsid w:val="00DA402F"/>
    <w:rsid w:val="00DA5007"/>
    <w:rsid w:val="00DA5417"/>
    <w:rsid w:val="00DA56E8"/>
    <w:rsid w:val="00DB0A9F"/>
    <w:rsid w:val="00DB377D"/>
    <w:rsid w:val="00DC2D36"/>
    <w:rsid w:val="00DC53EF"/>
    <w:rsid w:val="00DE5608"/>
    <w:rsid w:val="00DE58D0"/>
    <w:rsid w:val="00DE654F"/>
    <w:rsid w:val="00DF0B6E"/>
    <w:rsid w:val="00DF15E0"/>
    <w:rsid w:val="00DF37A0"/>
    <w:rsid w:val="00DF5C56"/>
    <w:rsid w:val="00E110E7"/>
    <w:rsid w:val="00E11B20"/>
    <w:rsid w:val="00E17FA2"/>
    <w:rsid w:val="00E22330"/>
    <w:rsid w:val="00E24DE3"/>
    <w:rsid w:val="00E30B5A"/>
    <w:rsid w:val="00E3123D"/>
    <w:rsid w:val="00E31461"/>
    <w:rsid w:val="00E31D43"/>
    <w:rsid w:val="00E32608"/>
    <w:rsid w:val="00E34188"/>
    <w:rsid w:val="00E345CD"/>
    <w:rsid w:val="00E346DC"/>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60B5"/>
    <w:rsid w:val="00EC71CE"/>
    <w:rsid w:val="00ED1006"/>
    <w:rsid w:val="00ED64D5"/>
    <w:rsid w:val="00EF166A"/>
    <w:rsid w:val="00EF18FE"/>
    <w:rsid w:val="00EF5787"/>
    <w:rsid w:val="00EF60D0"/>
    <w:rsid w:val="00F0528D"/>
    <w:rsid w:val="00F06C67"/>
    <w:rsid w:val="00F06DFD"/>
    <w:rsid w:val="00F071D1"/>
    <w:rsid w:val="00F07533"/>
    <w:rsid w:val="00F10629"/>
    <w:rsid w:val="00F15FA5"/>
    <w:rsid w:val="00F16BF1"/>
    <w:rsid w:val="00F209B7"/>
    <w:rsid w:val="00F2376F"/>
    <w:rsid w:val="00F243D8"/>
    <w:rsid w:val="00F2516E"/>
    <w:rsid w:val="00F30828"/>
    <w:rsid w:val="00F313D6"/>
    <w:rsid w:val="00F31660"/>
    <w:rsid w:val="00F40F0C"/>
    <w:rsid w:val="00F4766C"/>
    <w:rsid w:val="00F507D1"/>
    <w:rsid w:val="00F519CE"/>
    <w:rsid w:val="00F51ADA"/>
    <w:rsid w:val="00F607C5"/>
    <w:rsid w:val="00F60DEA"/>
    <w:rsid w:val="00F6302A"/>
    <w:rsid w:val="00F64C2B"/>
    <w:rsid w:val="00F651BE"/>
    <w:rsid w:val="00F67F53"/>
    <w:rsid w:val="00F703BE"/>
    <w:rsid w:val="00F71F69"/>
    <w:rsid w:val="00F72052"/>
    <w:rsid w:val="00F72856"/>
    <w:rsid w:val="00F72B72"/>
    <w:rsid w:val="00F74BB9"/>
    <w:rsid w:val="00F75582"/>
    <w:rsid w:val="00F75869"/>
    <w:rsid w:val="00F75A7F"/>
    <w:rsid w:val="00F76EFA"/>
    <w:rsid w:val="00F804BE"/>
    <w:rsid w:val="00F817CE"/>
    <w:rsid w:val="00F8456C"/>
    <w:rsid w:val="00F859D8"/>
    <w:rsid w:val="00F868F5"/>
    <w:rsid w:val="00F9056A"/>
    <w:rsid w:val="00F90F8D"/>
    <w:rsid w:val="00F92782"/>
    <w:rsid w:val="00F93AA9"/>
    <w:rsid w:val="00F96985"/>
    <w:rsid w:val="00F97838"/>
    <w:rsid w:val="00FA00F0"/>
    <w:rsid w:val="00FA2BB3"/>
    <w:rsid w:val="00FA3B4E"/>
    <w:rsid w:val="00FB4C80"/>
    <w:rsid w:val="00FB5EF9"/>
    <w:rsid w:val="00FB6A6A"/>
    <w:rsid w:val="00FC4AD0"/>
    <w:rsid w:val="00FC7429"/>
    <w:rsid w:val="00FD07F6"/>
    <w:rsid w:val="00FD1EC8"/>
    <w:rsid w:val="00FD3FB3"/>
    <w:rsid w:val="00FD47ED"/>
    <w:rsid w:val="00FD74DB"/>
    <w:rsid w:val="00FD7660"/>
    <w:rsid w:val="00FE0655"/>
    <w:rsid w:val="00FE2365"/>
    <w:rsid w:val="00FE238A"/>
    <w:rsid w:val="00FE4C7B"/>
    <w:rsid w:val="00FE7336"/>
    <w:rsid w:val="00FE787C"/>
    <w:rsid w:val="00FF45A5"/>
    <w:rsid w:val="00FF5C91"/>
    <w:rsid w:val="00FF6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8"/>
    <o:shapelayout v:ext="edit">
      <o:idmap v:ext="edit" data="1"/>
    </o:shapelayout>
  </w:shapeDefaults>
  <w:decimalSymbol w:val=","/>
  <w:listSeparator w:val=";"/>
  <w14:docId w14:val="79148B9B"/>
  <w15:docId w15:val="{03E3FD9B-C474-40C9-9E4B-3D724FE510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character" w:customStyle="1" w:styleId="Heading2Char">
    <w:name w:val="Heading 2 Char"/>
    <w:basedOn w:val="DefaultParagraphFont"/>
    <w:link w:val="Heading2"/>
    <w:rsid w:val="00096493"/>
    <w:rPr>
      <w:rFonts w:ascii="Arial" w:hAnsi="Arial" w:cs="Arial"/>
      <w:sz w:val="32"/>
      <w:szCs w:val="32"/>
      <w:lang w:val="en-GB"/>
    </w:rPr>
  </w:style>
  <w:style w:type="paragraph" w:styleId="ListParagraph">
    <w:name w:val="List Paragraph"/>
    <w:basedOn w:val="Normal"/>
    <w:uiPriority w:val="34"/>
    <w:qFormat/>
    <w:rsid w:val="00096493"/>
    <w:pPr>
      <w:ind w:left="720"/>
      <w:contextualSpacing/>
    </w:pPr>
  </w:style>
  <w:style w:type="character" w:customStyle="1" w:styleId="agendaitem">
    <w:name w:val="agendaitem"/>
    <w:basedOn w:val="DefaultParagraphFont"/>
    <w:rsid w:val="002F38A4"/>
  </w:style>
  <w:style w:type="character" w:customStyle="1" w:styleId="B1Char">
    <w:name w:val="B1 Char"/>
    <w:link w:val="B1"/>
    <w:locked/>
    <w:rsid w:val="00F75869"/>
    <w:rPr>
      <w:rFonts w:ascii="Arial" w:hAnsi="Arial"/>
      <w:lang w:val="en-GB" w:eastAsia="en-US"/>
    </w:rPr>
  </w:style>
  <w:style w:type="paragraph" w:customStyle="1" w:styleId="PL">
    <w:name w:val="PL"/>
    <w:link w:val="PLChar"/>
    <w:rsid w:val="00700A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sv-SE"/>
    </w:rPr>
  </w:style>
  <w:style w:type="character" w:customStyle="1" w:styleId="PLChar">
    <w:name w:val="PL Char"/>
    <w:link w:val="PL"/>
    <w:rsid w:val="00700A71"/>
    <w:rPr>
      <w:rFonts w:ascii="Courier New" w:hAnsi="Courier New"/>
      <w:noProof/>
      <w:sz w:val="16"/>
      <w:lang w:val="en-GB" w:eastAsia="sv-SE"/>
    </w:rPr>
  </w:style>
  <w:style w:type="character" w:customStyle="1" w:styleId="THChar">
    <w:name w:val="TH Char"/>
    <w:link w:val="TH"/>
    <w:rsid w:val="00700A71"/>
    <w:rPr>
      <w:rFonts w:ascii="Arial" w:hAnsi="Arial"/>
      <w:b/>
      <w:lang w:val="en-GB" w:eastAsia="en-US"/>
    </w:rPr>
  </w:style>
  <w:style w:type="character" w:styleId="Mention">
    <w:name w:val="Mention"/>
    <w:basedOn w:val="DefaultParagraphFont"/>
    <w:uiPriority w:val="99"/>
    <w:semiHidden/>
    <w:unhideWhenUsed/>
    <w:rsid w:val="00527FB4"/>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8800962">
      <w:bodyDiv w:val="1"/>
      <w:marLeft w:val="0"/>
      <w:marRight w:val="0"/>
      <w:marTop w:val="0"/>
      <w:marBottom w:val="0"/>
      <w:divBdr>
        <w:top w:val="none" w:sz="0" w:space="0" w:color="auto"/>
        <w:left w:val="none" w:sz="0" w:space="0" w:color="auto"/>
        <w:bottom w:val="none" w:sz="0" w:space="0" w:color="auto"/>
        <w:right w:val="none" w:sz="0" w:space="0" w:color="auto"/>
      </w:divBdr>
    </w:div>
    <w:div w:id="357464264">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5NUHHDQN7SK2-1-178050</_dlc_DocId>
    <_dlc_DocIdUrl xmlns="08b2df90-05d3-4030-90d4-c9feeb4a1cd9">
      <Url>https://ericoll.internal.ericsson.com/sites/star/_layouts/DocIdRedir.aspx?ID=5NUHHDQN7SK2-1-178050</Url>
      <Description>5NUHHDQN7SK2-1-178050</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4469B6-0000-41FE-A80F-6131AE0F54CB}"/>
</file>

<file path=customXml/itemProps2.xml><?xml version="1.0" encoding="utf-8"?>
<ds:datastoreItem xmlns:ds="http://schemas.openxmlformats.org/officeDocument/2006/customXml" ds:itemID="{B50C9C6A-19FA-4065-B8EF-D7A73C87E21A}"/>
</file>

<file path=customXml/itemProps3.xml><?xml version="1.0" encoding="utf-8"?>
<ds:datastoreItem xmlns:ds="http://schemas.openxmlformats.org/officeDocument/2006/customXml" ds:itemID="{8D529F5B-98C3-4C43-A26B-0229971A7A4C}"/>
</file>

<file path=customXml/itemProps4.xml><?xml version="1.0" encoding="utf-8"?>
<ds:datastoreItem xmlns:ds="http://schemas.openxmlformats.org/officeDocument/2006/customXml" ds:itemID="{E5E79D11-481E-4E06-A03F-8D785B2362EF}"/>
</file>

<file path=customXml/itemProps5.xml><?xml version="1.0" encoding="utf-8"?>
<ds:datastoreItem xmlns:ds="http://schemas.openxmlformats.org/officeDocument/2006/customXml" ds:itemID="{4CC4E433-67D4-4C2E-A839-B2D699DCFA9C}"/>
</file>

<file path=customXml/itemProps6.xml><?xml version="1.0" encoding="utf-8"?>
<ds:datastoreItem xmlns:ds="http://schemas.openxmlformats.org/officeDocument/2006/customXml" ds:itemID="{92CB5B8A-3E0B-4F47-B315-FAE6D0A5CE02}"/>
</file>

<file path=docProps/app.xml><?xml version="1.0" encoding="utf-8"?>
<Properties xmlns="http://schemas.openxmlformats.org/officeDocument/2006/extended-properties" xmlns:vt="http://schemas.openxmlformats.org/officeDocument/2006/docPropsVTypes">
  <Template>R2-16xxxx - Contribution Template.dot</Template>
  <TotalTime>379</TotalTime>
  <Pages>6</Pages>
  <Words>2084</Words>
  <Characters>11433</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Oscar Ohlsson</cp:lastModifiedBy>
  <cp:revision>38</cp:revision>
  <cp:lastPrinted>2008-01-31T06:09:00Z</cp:lastPrinted>
  <dcterms:created xsi:type="dcterms:W3CDTF">2017-04-27T11:53:00Z</dcterms:created>
  <dcterms:modified xsi:type="dcterms:W3CDTF">2017-08-11T11:36:00Z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TaxKeyword">
    <vt:lpwstr>10;#3GPP|6a3890dd-b3c6-4ee1-9283-043167dd414d;#9;#TDoc|b7cb4b2e-7c24-4f9d-967d-e29f765ecb8a;#8;#Ericsson|c60ff206-3dbb-4410-a86e-50fd188c386c</vt:lpwstr>
  </property>
  <property fmtid="{D5CDD505-2E9C-101B-9397-08002B2CF9AE}" pid="5" name="_dlc_DocIdItemGuid">
    <vt:lpwstr>0eb83e98-be4c-4695-b042-dbca05f75700</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Radio Access Technologies|692a7af5-c1f7-4d68-b1ab-a7920dfecb78</vt:lpwstr>
  </property>
  <property fmtid="{D5CDD505-2E9C-101B-9397-08002B2CF9AE}" pid="12" name="EriCOLLCustomer">
    <vt:lpwstr/>
  </property>
  <property fmtid="{D5CDD505-2E9C-101B-9397-08002B2CF9AE}" pid="13" name="EriCOLLProducts">
    <vt:lpwstr/>
  </property>
</Properties>
</file>